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F6" w:rsidRDefault="008527F6" w:rsidP="008527F6">
      <w:pPr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</w:p>
    <w:p w:rsidR="008527F6" w:rsidRDefault="00E04EBD" w:rsidP="00E04EB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АНАЛИЗ ДЕЯТЕЛЬНОСТИ</w:t>
      </w:r>
    </w:p>
    <w:p w:rsidR="008527F6" w:rsidRDefault="008527F6" w:rsidP="00E04EB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 «Урайский специализированный Дом ребенка»</w:t>
      </w:r>
    </w:p>
    <w:p w:rsidR="008527F6" w:rsidRDefault="008527F6" w:rsidP="00E04EB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 201</w:t>
      </w:r>
      <w:r w:rsidR="005278EE">
        <w:rPr>
          <w:b/>
          <w:bCs/>
          <w:sz w:val="32"/>
        </w:rPr>
        <w:t>5</w:t>
      </w:r>
      <w:r>
        <w:rPr>
          <w:b/>
          <w:bCs/>
          <w:sz w:val="32"/>
        </w:rPr>
        <w:t>-201</w:t>
      </w:r>
      <w:r w:rsidR="005278EE">
        <w:rPr>
          <w:b/>
          <w:bCs/>
          <w:sz w:val="32"/>
        </w:rPr>
        <w:t>7</w:t>
      </w:r>
      <w:r>
        <w:rPr>
          <w:b/>
          <w:bCs/>
          <w:sz w:val="32"/>
        </w:rPr>
        <w:t>г.</w:t>
      </w:r>
    </w:p>
    <w:p w:rsidR="008527F6" w:rsidRDefault="008527F6" w:rsidP="008527F6">
      <w:pPr>
        <w:rPr>
          <w:b/>
          <w:bCs/>
          <w:sz w:val="32"/>
        </w:rPr>
      </w:pPr>
    </w:p>
    <w:p w:rsidR="008527F6" w:rsidRDefault="008527F6" w:rsidP="0082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</w:t>
      </w:r>
    </w:p>
    <w:p w:rsidR="00824DC0" w:rsidRPr="00A8246D" w:rsidRDefault="008527F6" w:rsidP="00824DC0">
      <w:pPr>
        <w:spacing w:line="360" w:lineRule="auto"/>
        <w:ind w:right="425"/>
        <w:jc w:val="center"/>
        <w:rPr>
          <w:sz w:val="28"/>
          <w:szCs w:val="28"/>
          <w:u w:val="single"/>
        </w:rPr>
      </w:pPr>
      <w:r w:rsidRPr="005278EE">
        <w:rPr>
          <w:color w:val="FF0000"/>
          <w:sz w:val="28"/>
          <w:szCs w:val="28"/>
        </w:rPr>
        <w:t xml:space="preserve">    </w:t>
      </w:r>
    </w:p>
    <w:p w:rsidR="00824DC0" w:rsidRPr="00824DC0" w:rsidRDefault="00824DC0" w:rsidP="00824DC0">
      <w:pPr>
        <w:jc w:val="both"/>
        <w:rPr>
          <w:sz w:val="28"/>
          <w:szCs w:val="28"/>
        </w:rPr>
      </w:pPr>
      <w:r w:rsidRPr="00E95951">
        <w:rPr>
          <w:sz w:val="28"/>
          <w:szCs w:val="28"/>
        </w:rPr>
        <w:t xml:space="preserve">        </w:t>
      </w:r>
      <w:r w:rsidR="004064EA">
        <w:rPr>
          <w:sz w:val="28"/>
          <w:szCs w:val="28"/>
        </w:rPr>
        <w:t xml:space="preserve">  </w:t>
      </w:r>
      <w:r w:rsidRPr="00824DC0">
        <w:rPr>
          <w:sz w:val="28"/>
          <w:szCs w:val="28"/>
        </w:rPr>
        <w:t xml:space="preserve">В системе здравоохранения Ханты-Мансийского автономного округа - Югры  более 70 лет функционирует учреждение для детей - сирот и детей, оставшихся без попечения родителей - «Урайский специализированный Дом ребенка» (далее – Дом ребенка).  </w:t>
      </w:r>
    </w:p>
    <w:p w:rsidR="00824DC0" w:rsidRPr="00824DC0" w:rsidRDefault="00824DC0" w:rsidP="00824DC0">
      <w:pPr>
        <w:jc w:val="both"/>
        <w:rPr>
          <w:sz w:val="28"/>
          <w:szCs w:val="28"/>
        </w:rPr>
      </w:pPr>
      <w:r w:rsidRPr="00824DC0">
        <w:rPr>
          <w:sz w:val="28"/>
          <w:szCs w:val="28"/>
        </w:rPr>
        <w:t xml:space="preserve">         Это единственное учреждение в автономном округе, которое осуществляет прием детей - сирот и  детей, оставшихся без попечения родителей, а также детей, находящихся в трудной жизненной ситуации, детей, страдающих тяжелой врожденной патологией для прохождения курса реабилитации.  Рассчитан на 102 койко-места. В Доме ребенка созданы благоприятные условия пребывания, приближенные к семейным, способствующие интеллектуальному, эмоциональному,  духовному, нравственному и физическому развитию детей в возрасте до 5 лет.</w:t>
      </w:r>
    </w:p>
    <w:p w:rsidR="00824DC0" w:rsidRPr="00824DC0" w:rsidRDefault="00824DC0" w:rsidP="00824DC0">
      <w:pPr>
        <w:ind w:firstLine="720"/>
        <w:jc w:val="both"/>
        <w:rPr>
          <w:sz w:val="28"/>
          <w:szCs w:val="28"/>
        </w:rPr>
      </w:pPr>
      <w:r w:rsidRPr="00824DC0">
        <w:rPr>
          <w:sz w:val="28"/>
          <w:szCs w:val="28"/>
        </w:rPr>
        <w:t xml:space="preserve">Учреждение  находится в современном здании, отвечающим всем санитарным нормам,  оснащено необходимой мебелью для детей, современным оборудованием для лечения и реабилитации воспитанников с тяжелой патологией. </w:t>
      </w:r>
    </w:p>
    <w:p w:rsidR="00824DC0" w:rsidRPr="00824DC0" w:rsidRDefault="00824DC0" w:rsidP="00824DC0">
      <w:pPr>
        <w:tabs>
          <w:tab w:val="left" w:pos="6690"/>
        </w:tabs>
        <w:jc w:val="both"/>
        <w:rPr>
          <w:sz w:val="28"/>
          <w:szCs w:val="28"/>
        </w:rPr>
      </w:pPr>
      <w:r w:rsidRPr="00824DC0">
        <w:rPr>
          <w:sz w:val="28"/>
          <w:szCs w:val="28"/>
        </w:rPr>
        <w:t xml:space="preserve">           Дом ребенка расположен  в 2-х корпусах,  объединенных теплым переходом общей площадью 4118 м</w:t>
      </w:r>
      <w:r w:rsidRPr="00824DC0">
        <w:rPr>
          <w:sz w:val="28"/>
          <w:szCs w:val="28"/>
          <w:vertAlign w:val="superscript"/>
        </w:rPr>
        <w:t>2</w:t>
      </w:r>
      <w:r w:rsidRPr="00824DC0">
        <w:rPr>
          <w:sz w:val="28"/>
          <w:szCs w:val="28"/>
        </w:rPr>
        <w:t>. Жилая площадь составляет 2503м</w:t>
      </w:r>
      <w:r w:rsidRPr="00824DC0">
        <w:rPr>
          <w:sz w:val="28"/>
          <w:szCs w:val="28"/>
          <w:vertAlign w:val="superscript"/>
        </w:rPr>
        <w:t>2</w:t>
      </w:r>
      <w:r w:rsidRPr="00824DC0">
        <w:rPr>
          <w:sz w:val="28"/>
          <w:szCs w:val="28"/>
        </w:rPr>
        <w:t>.</w:t>
      </w:r>
    </w:p>
    <w:p w:rsidR="00824DC0" w:rsidRPr="00824DC0" w:rsidRDefault="00824DC0" w:rsidP="00824DC0">
      <w:pPr>
        <w:tabs>
          <w:tab w:val="left" w:pos="6690"/>
        </w:tabs>
        <w:jc w:val="both"/>
        <w:rPr>
          <w:sz w:val="28"/>
          <w:szCs w:val="28"/>
        </w:rPr>
      </w:pPr>
      <w:r w:rsidRPr="00824DC0">
        <w:rPr>
          <w:sz w:val="28"/>
          <w:szCs w:val="28"/>
        </w:rPr>
        <w:t xml:space="preserve">           В  8-ми групповых ячейках имеется полный набор необходимых помещений, в состав которых входят по две игровые и две спальные комнаты. </w:t>
      </w:r>
      <w:r w:rsidRPr="00824DC0">
        <w:rPr>
          <w:color w:val="000000"/>
          <w:sz w:val="28"/>
          <w:szCs w:val="28"/>
        </w:rPr>
        <w:t>Воспитанники проживают в комфортных условиях в группах от 4 до 6 человек по принципу семейного воспитания.</w:t>
      </w:r>
      <w:r w:rsidRPr="00824DC0">
        <w:rPr>
          <w:sz w:val="28"/>
          <w:szCs w:val="28"/>
        </w:rPr>
        <w:t xml:space="preserve"> Групповые помещения укомплектованы бактерицидными лампами, детской мебелью в соответствии с возрастными особенностями.</w:t>
      </w:r>
    </w:p>
    <w:p w:rsidR="00824DC0" w:rsidRPr="00824DC0" w:rsidRDefault="00824DC0" w:rsidP="00824DC0">
      <w:pPr>
        <w:jc w:val="both"/>
        <w:rPr>
          <w:color w:val="000000"/>
          <w:sz w:val="28"/>
          <w:szCs w:val="28"/>
        </w:rPr>
      </w:pPr>
      <w:r w:rsidRPr="00824DC0">
        <w:rPr>
          <w:sz w:val="28"/>
          <w:szCs w:val="28"/>
        </w:rPr>
        <w:t xml:space="preserve">          Кроме помещений, в которых проживают дети, имеется медицинский пост, процедурный кабинет, изоляторное и карантинное отделение, зал для занятий физкультурой, зал для музыкальных занятий, зал мягких модулей, две зимние веранды, сенсорная комната, комната Монтессори педагогики и терапии, зал компьютерных тренажеров. Все кабинеты используются для развивающих занятий, а также для отдыха, развлечения и игр детей в течение всего дня.</w:t>
      </w:r>
      <w:r w:rsidRPr="00824DC0">
        <w:rPr>
          <w:b/>
          <w:sz w:val="28"/>
          <w:szCs w:val="28"/>
        </w:rPr>
        <w:t xml:space="preserve"> </w:t>
      </w:r>
      <w:r w:rsidRPr="00824DC0">
        <w:rPr>
          <w:color w:val="000000"/>
          <w:sz w:val="28"/>
          <w:szCs w:val="28"/>
        </w:rPr>
        <w:t xml:space="preserve">Воспитанники занимаются различными видами спорта, как на свежем воздухе, так и в  физкультурном зале. </w:t>
      </w:r>
    </w:p>
    <w:p w:rsidR="008527F6" w:rsidRPr="00001980" w:rsidRDefault="008527F6" w:rsidP="008527F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5278EE">
        <w:rPr>
          <w:color w:val="FF0000"/>
          <w:sz w:val="28"/>
          <w:szCs w:val="28"/>
        </w:rPr>
        <w:t xml:space="preserve">     </w:t>
      </w:r>
      <w:r w:rsidR="00824DC0">
        <w:rPr>
          <w:color w:val="FF0000"/>
          <w:sz w:val="28"/>
          <w:szCs w:val="28"/>
        </w:rPr>
        <w:t xml:space="preserve">  </w:t>
      </w:r>
      <w:r w:rsidR="004064EA">
        <w:rPr>
          <w:color w:val="FF0000"/>
          <w:sz w:val="28"/>
          <w:szCs w:val="28"/>
        </w:rPr>
        <w:t xml:space="preserve">  </w:t>
      </w:r>
      <w:r w:rsidR="00001980" w:rsidRPr="00001980">
        <w:rPr>
          <w:sz w:val="28"/>
          <w:szCs w:val="28"/>
        </w:rPr>
        <w:t xml:space="preserve">В 2017 году </w:t>
      </w:r>
      <w:r w:rsidRPr="00001980">
        <w:rPr>
          <w:sz w:val="28"/>
          <w:szCs w:val="28"/>
        </w:rPr>
        <w:t xml:space="preserve"> проведен косметический ремонт </w:t>
      </w:r>
      <w:r w:rsidR="00001980">
        <w:rPr>
          <w:sz w:val="28"/>
          <w:szCs w:val="28"/>
        </w:rPr>
        <w:t xml:space="preserve">системы отопления гаражей на общую сумму 158000 рублей. Текущий ремонт сетей теплоснабжения на сумму 332372 рубля. Частичный ремонт утепления прачечной на сумму 530000 рублей. Текущий ремонт пищеблока </w:t>
      </w:r>
      <w:r w:rsidR="00905BE6">
        <w:rPr>
          <w:sz w:val="28"/>
          <w:szCs w:val="28"/>
        </w:rPr>
        <w:t xml:space="preserve">на сумму </w:t>
      </w:r>
      <w:r w:rsidR="00001980">
        <w:rPr>
          <w:sz w:val="28"/>
          <w:szCs w:val="28"/>
        </w:rPr>
        <w:t xml:space="preserve">380000 рублей. Текущий ремонт физкультурного зала </w:t>
      </w:r>
      <w:r w:rsidR="00905BE6">
        <w:rPr>
          <w:sz w:val="28"/>
          <w:szCs w:val="28"/>
        </w:rPr>
        <w:t xml:space="preserve">на сумму </w:t>
      </w:r>
      <w:r w:rsidR="00001980">
        <w:rPr>
          <w:sz w:val="28"/>
          <w:szCs w:val="28"/>
        </w:rPr>
        <w:t xml:space="preserve">406250 рублей. Текущий ремонт комнаты для хранения сильнодействующих препаратов на сумму 189000 рублей. </w:t>
      </w:r>
      <w:r w:rsidR="003E54BF" w:rsidRPr="00001980">
        <w:rPr>
          <w:sz w:val="28"/>
          <w:szCs w:val="28"/>
        </w:rPr>
        <w:t xml:space="preserve">Всего на косметический </w:t>
      </w:r>
      <w:r w:rsidRPr="00001980">
        <w:rPr>
          <w:sz w:val="28"/>
          <w:szCs w:val="28"/>
        </w:rPr>
        <w:t xml:space="preserve">ремонт </w:t>
      </w:r>
      <w:r w:rsidR="003E54BF" w:rsidRPr="00001980">
        <w:rPr>
          <w:sz w:val="28"/>
          <w:szCs w:val="28"/>
        </w:rPr>
        <w:t xml:space="preserve">и ремонт системы </w:t>
      </w:r>
      <w:r w:rsidR="00001980">
        <w:rPr>
          <w:sz w:val="28"/>
          <w:szCs w:val="28"/>
        </w:rPr>
        <w:t>теплосн</w:t>
      </w:r>
      <w:r w:rsidR="003E54BF" w:rsidRPr="00001980">
        <w:rPr>
          <w:sz w:val="28"/>
          <w:szCs w:val="28"/>
        </w:rPr>
        <w:t>абжения израсходовано 1</w:t>
      </w:r>
      <w:r w:rsidR="00001980">
        <w:rPr>
          <w:sz w:val="28"/>
          <w:szCs w:val="28"/>
        </w:rPr>
        <w:t> 995 622,00 рубля</w:t>
      </w:r>
      <w:bookmarkStart w:id="0" w:name="_GoBack"/>
      <w:bookmarkEnd w:id="0"/>
      <w:r w:rsidRPr="00001980">
        <w:rPr>
          <w:sz w:val="28"/>
          <w:szCs w:val="28"/>
        </w:rPr>
        <w:t>.</w:t>
      </w:r>
    </w:p>
    <w:p w:rsidR="008527F6" w:rsidRPr="005278EE" w:rsidRDefault="008527F6" w:rsidP="008527F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FF0000"/>
          <w:sz w:val="28"/>
          <w:szCs w:val="28"/>
        </w:rPr>
      </w:pPr>
      <w:r w:rsidRPr="005278EE">
        <w:rPr>
          <w:color w:val="FF0000"/>
          <w:sz w:val="28"/>
          <w:szCs w:val="28"/>
        </w:rPr>
        <w:t xml:space="preserve">       </w:t>
      </w:r>
    </w:p>
    <w:p w:rsidR="008527F6" w:rsidRDefault="008527F6" w:rsidP="008527F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Пожарная безопасность и охрана в учреждении</w:t>
      </w:r>
    </w:p>
    <w:p w:rsidR="004064EA" w:rsidRDefault="008527F6" w:rsidP="004064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6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Круглосуточно работает  внутренняя  система  пожарной сигнализации с выведением на пульт диспетчерской службы МЧС. При возникновении очага </w:t>
      </w:r>
      <w:r>
        <w:rPr>
          <w:color w:val="000000"/>
          <w:sz w:val="28"/>
          <w:szCs w:val="28"/>
        </w:rPr>
        <w:lastRenderedPageBreak/>
        <w:t xml:space="preserve">возгорания срабатывает голосовая система оповещения по Дому ребенка и с передачей на пульт  </w:t>
      </w:r>
      <w:r w:rsidR="00C347DD">
        <w:rPr>
          <w:color w:val="000000"/>
          <w:sz w:val="28"/>
          <w:szCs w:val="28"/>
        </w:rPr>
        <w:t>медицинского</w:t>
      </w:r>
      <w:r>
        <w:rPr>
          <w:color w:val="000000"/>
          <w:sz w:val="28"/>
          <w:szCs w:val="28"/>
        </w:rPr>
        <w:t xml:space="preserve"> поста</w:t>
      </w:r>
      <w:r w:rsidR="00C347DD">
        <w:rPr>
          <w:color w:val="000000"/>
          <w:sz w:val="28"/>
          <w:szCs w:val="28"/>
        </w:rPr>
        <w:t>, который</w:t>
      </w:r>
      <w:r>
        <w:rPr>
          <w:color w:val="000000"/>
          <w:sz w:val="28"/>
          <w:szCs w:val="28"/>
        </w:rPr>
        <w:t xml:space="preserve"> связан с диспетчерской пожарной частью МЧС прямой радиосвязью. Система оповещения продублирована в автоматическом режиме при срабатывании 2-х датчиков в помещении сигнал передается сразу в диспетчерскую  пожарной части МЧС. Кроме того, на каждой групповой ячейке установлена тревожная противопожарная кнопка, связанная на прямую, с диспетчерской пожарной части. Такое дублирование передачи сигнала в пожарную часть позволяет исключить с большей вероятности задержку передачи сведений о пожаре. При подаче сигнала в пожарную часть у диспетчера на дисплее компьютера высвечивается место очага в корпусе Дома ребенка откуда подан сигнал, пути подъезда и расстояние до ближайшего гидранта. Установлены камеры видео наблюдения в каждой группе, все наружные выхода оборудованы системой контроля  доступа. При срабатывании пожарной сигнализации все двери автоматически открываются.</w:t>
      </w:r>
      <w:r w:rsidR="004064EA">
        <w:rPr>
          <w:color w:val="000000"/>
          <w:sz w:val="28"/>
          <w:szCs w:val="28"/>
        </w:rPr>
        <w:t xml:space="preserve">      </w:t>
      </w:r>
    </w:p>
    <w:p w:rsidR="005A7DF0" w:rsidRDefault="004064EA" w:rsidP="00580A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 противопожарные мероприятия израсходовано в 2017 году: </w:t>
      </w:r>
    </w:p>
    <w:tbl>
      <w:tblPr>
        <w:tblStyle w:val="af"/>
        <w:tblpPr w:leftFromText="180" w:rightFromText="180" w:vertAnchor="page" w:horzAnchor="margin" w:tblpY="10213"/>
        <w:tblW w:w="0" w:type="auto"/>
        <w:tblLook w:val="04A0"/>
      </w:tblPr>
      <w:tblGrid>
        <w:gridCol w:w="7054"/>
        <w:gridCol w:w="3544"/>
      </w:tblGrid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 пожарных кранов  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12740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контроля  доступа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17310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Охранные услуги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1098904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20350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пожарной сигнализации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219994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Тревожная сигнализация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51586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технических средств охраны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</w:tr>
      <w:tr w:rsidR="004064EA" w:rsidTr="004064EA">
        <w:tc>
          <w:tcPr>
            <w:tcW w:w="705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4064EA" w:rsidRDefault="004064EA" w:rsidP="004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1428999</w:t>
            </w:r>
          </w:p>
        </w:tc>
      </w:tr>
    </w:tbl>
    <w:p w:rsidR="004064EA" w:rsidRDefault="00580AD3" w:rsidP="00580AD3">
      <w:pPr>
        <w:pStyle w:val="ad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527F6" w:rsidRPr="00271EFC" w:rsidRDefault="004064EA" w:rsidP="00580AD3">
      <w:pPr>
        <w:pStyle w:val="ad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27F6" w:rsidRPr="00271EFC">
        <w:rPr>
          <w:color w:val="000000"/>
          <w:sz w:val="28"/>
          <w:szCs w:val="28"/>
        </w:rPr>
        <w:t>По всему периметру территории Дома ребенка к забору установлена металлическая спортивная сетка высотой 3м с внутренней стороны забора с целью предотвращения проникновения на территорию посторонних лиц и домашних животных.</w:t>
      </w:r>
    </w:p>
    <w:p w:rsidR="008527F6" w:rsidRDefault="008527F6" w:rsidP="008527F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Также по периметру территории установлены камеры наружного видео наблюдения, с выведением на контрольный пункт у входа. Охрана территории Дома ребенка осуществляется круглосуточным постом на входе на территорию. Проход в здание Дома ребенка осуществляется по индивидуальным программированным картам каждого сотрудника по системе контроля доступа с фиксацией в компьютере. Для посетителей по документам, охрана на входе на территорию выдает карту доступа с фиксацией в журнале о времени посещения.</w:t>
      </w:r>
    </w:p>
    <w:p w:rsidR="008527F6" w:rsidRDefault="008527F6" w:rsidP="008527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8527F6" w:rsidRDefault="008527F6" w:rsidP="008527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F42370">
        <w:rPr>
          <w:b/>
          <w:color w:val="000000"/>
          <w:sz w:val="28"/>
          <w:szCs w:val="28"/>
        </w:rPr>
        <w:t>Бюджет  201</w:t>
      </w:r>
      <w:r w:rsidR="00C7602E">
        <w:rPr>
          <w:b/>
          <w:color w:val="000000"/>
          <w:sz w:val="28"/>
          <w:szCs w:val="28"/>
        </w:rPr>
        <w:t>7</w:t>
      </w:r>
      <w:r w:rsidR="00EA1767">
        <w:rPr>
          <w:b/>
          <w:color w:val="000000"/>
          <w:sz w:val="28"/>
          <w:szCs w:val="28"/>
        </w:rPr>
        <w:t>года</w:t>
      </w:r>
    </w:p>
    <w:p w:rsidR="00EA1767" w:rsidRDefault="00EA1767" w:rsidP="008527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527F6" w:rsidRDefault="00150A0F" w:rsidP="00150A0F">
      <w:pPr>
        <w:jc w:val="both"/>
        <w:outlineLvl w:val="0"/>
        <w:rPr>
          <w:sz w:val="28"/>
        </w:rPr>
      </w:pPr>
      <w:r>
        <w:rPr>
          <w:sz w:val="28"/>
        </w:rPr>
        <w:t xml:space="preserve">          </w:t>
      </w:r>
      <w:r w:rsidR="008527F6">
        <w:rPr>
          <w:sz w:val="28"/>
        </w:rPr>
        <w:t>Н</w:t>
      </w:r>
      <w:r w:rsidR="0084593E">
        <w:rPr>
          <w:sz w:val="28"/>
        </w:rPr>
        <w:t>а содержание Дома ребенка в 201</w:t>
      </w:r>
      <w:r w:rsidR="00C7602E">
        <w:rPr>
          <w:sz w:val="28"/>
        </w:rPr>
        <w:t>7</w:t>
      </w:r>
      <w:r w:rsidR="008527F6">
        <w:rPr>
          <w:sz w:val="28"/>
        </w:rPr>
        <w:t xml:space="preserve"> году было выделено бюджетных средств</w:t>
      </w:r>
    </w:p>
    <w:p w:rsidR="008527F6" w:rsidRDefault="0084593E" w:rsidP="00150A0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02E">
        <w:rPr>
          <w:sz w:val="28"/>
          <w:szCs w:val="28"/>
        </w:rPr>
        <w:t xml:space="preserve">17 769 800,00 </w:t>
      </w:r>
      <w:r w:rsidR="008527F6">
        <w:rPr>
          <w:sz w:val="28"/>
          <w:szCs w:val="28"/>
        </w:rPr>
        <w:t>руб</w:t>
      </w:r>
      <w:r w:rsidR="00C7602E">
        <w:rPr>
          <w:sz w:val="28"/>
          <w:szCs w:val="28"/>
        </w:rPr>
        <w:t>лей</w:t>
      </w:r>
      <w:r w:rsidR="008527F6">
        <w:rPr>
          <w:sz w:val="28"/>
          <w:szCs w:val="28"/>
        </w:rPr>
        <w:t xml:space="preserve"> .</w:t>
      </w:r>
      <w:r w:rsidR="00956B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зрасходовано </w:t>
      </w:r>
      <w:r w:rsidR="00956B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3</w:t>
      </w:r>
      <w:r w:rsidR="00C7602E">
        <w:rPr>
          <w:sz w:val="28"/>
          <w:szCs w:val="28"/>
        </w:rPr>
        <w:t xml:space="preserve">15 084 014,63 </w:t>
      </w:r>
      <w:r w:rsidR="008527F6">
        <w:rPr>
          <w:sz w:val="28"/>
          <w:szCs w:val="28"/>
        </w:rPr>
        <w:t>руб</w:t>
      </w:r>
      <w:r w:rsidR="00C7602E">
        <w:rPr>
          <w:sz w:val="28"/>
          <w:szCs w:val="28"/>
        </w:rPr>
        <w:t>лей</w:t>
      </w:r>
      <w:r w:rsidR="008527F6">
        <w:rPr>
          <w:sz w:val="28"/>
          <w:szCs w:val="28"/>
        </w:rPr>
        <w:t>.</w:t>
      </w:r>
    </w:p>
    <w:p w:rsidR="00EA1767" w:rsidRDefault="008527F6" w:rsidP="00FD4846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84593E">
        <w:rPr>
          <w:sz w:val="28"/>
          <w:szCs w:val="28"/>
        </w:rPr>
        <w:t xml:space="preserve"> кассовых расходов составило  9</w:t>
      </w:r>
      <w:r w:rsidR="00C7602E">
        <w:rPr>
          <w:sz w:val="28"/>
          <w:szCs w:val="28"/>
        </w:rPr>
        <w:t>9,2</w:t>
      </w:r>
      <w:r w:rsidR="0084593E">
        <w:rPr>
          <w:sz w:val="28"/>
          <w:szCs w:val="28"/>
        </w:rPr>
        <w:t xml:space="preserve">%. </w:t>
      </w:r>
      <w:r w:rsidR="00C7602E">
        <w:rPr>
          <w:sz w:val="28"/>
          <w:szCs w:val="28"/>
        </w:rPr>
        <w:t xml:space="preserve">Сумма </w:t>
      </w:r>
      <w:r w:rsidR="00EA1767">
        <w:rPr>
          <w:sz w:val="28"/>
          <w:szCs w:val="28"/>
        </w:rPr>
        <w:t>экономии денежных средств после проведения торгов и определения поставщиков товаров 2 040 702,06 рублей. В связи с теплой зимой экономия средств по КОСГУ 223      составила 620 783,31 рубль. В 3 квартале 2017 года была передана на баланс города Урая квартира и в связи с этим уменьшилась сумма налога на имущество за 3 квартал. Остались неиспользованными 24 300 рублей.</w:t>
      </w:r>
      <w:r w:rsidR="00C7602E">
        <w:rPr>
          <w:sz w:val="28"/>
          <w:szCs w:val="28"/>
        </w:rPr>
        <w:t xml:space="preserve"> </w:t>
      </w:r>
      <w:r w:rsidR="0084593E">
        <w:rPr>
          <w:sz w:val="28"/>
          <w:szCs w:val="28"/>
        </w:rPr>
        <w:t xml:space="preserve"> </w:t>
      </w:r>
    </w:p>
    <w:p w:rsidR="008527F6" w:rsidRDefault="008527F6" w:rsidP="008527F6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Кассовые расходы проводились в соответствии утвержденной </w:t>
      </w:r>
      <w:r w:rsidR="00C7602E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смет</w:t>
      </w:r>
      <w:r w:rsidR="00C7602E">
        <w:rPr>
          <w:sz w:val="28"/>
          <w:szCs w:val="28"/>
        </w:rPr>
        <w:t>ой на 2017 год</w:t>
      </w:r>
      <w:r w:rsidR="00EA1767">
        <w:rPr>
          <w:sz w:val="28"/>
          <w:szCs w:val="28"/>
        </w:rPr>
        <w:t xml:space="preserve"> и составили: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 xml:space="preserve">по ЭКР 211     Заработная плата                    </w:t>
      </w:r>
      <w:r w:rsidR="001F6F31">
        <w:t xml:space="preserve">                           </w:t>
      </w:r>
      <w:r w:rsidR="00C7602E">
        <w:t>205</w:t>
      </w:r>
      <w:r w:rsidR="001F6F31">
        <w:t xml:space="preserve"> </w:t>
      </w:r>
      <w:r w:rsidR="00C7602E">
        <w:t>0</w:t>
      </w:r>
      <w:r w:rsidR="001F6F31">
        <w:t>0</w:t>
      </w:r>
      <w:r>
        <w:t>0 000 руб</w:t>
      </w:r>
      <w:r w:rsidR="00C7602E">
        <w:t>лей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>По ЭКР 212    П</w:t>
      </w:r>
      <w:r w:rsidR="001F6F31">
        <w:t xml:space="preserve">рочие выплаты  </w:t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     </w:t>
      </w:r>
      <w:r w:rsidR="00C7602E">
        <w:t>5</w:t>
      </w:r>
      <w:r w:rsidR="00FA1D43">
        <w:t> </w:t>
      </w:r>
      <w:r w:rsidR="00C7602E">
        <w:t>0</w:t>
      </w:r>
      <w:r w:rsidR="001F6F31">
        <w:t>00</w:t>
      </w:r>
      <w:r w:rsidR="00FA1D43">
        <w:t xml:space="preserve"> </w:t>
      </w:r>
      <w:r w:rsidR="001F6F31">
        <w:t>000</w:t>
      </w:r>
      <w:r>
        <w:t xml:space="preserve"> руб</w:t>
      </w:r>
      <w:r w:rsidR="00C7602E">
        <w:t>лей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 xml:space="preserve">По ЭКР 213    Начисления </w:t>
      </w:r>
      <w:r w:rsidR="001F6F31">
        <w:t xml:space="preserve">на оплату труда  </w:t>
      </w:r>
      <w:r w:rsidR="001F6F31">
        <w:tab/>
      </w:r>
      <w:r w:rsidR="001F6F31">
        <w:tab/>
        <w:t xml:space="preserve">           </w:t>
      </w:r>
      <w:r w:rsidR="00C7602E">
        <w:t xml:space="preserve">     61 000 000</w:t>
      </w:r>
      <w:r>
        <w:t xml:space="preserve"> руб</w:t>
      </w:r>
      <w:r w:rsidR="00C7602E">
        <w:t>лей</w:t>
      </w:r>
      <w:r>
        <w:t xml:space="preserve"> 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>По ЭКР 221</w:t>
      </w:r>
      <w:r w:rsidR="001F6F31">
        <w:t xml:space="preserve">    Услуги связи</w:t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745E6A">
        <w:t xml:space="preserve">     </w:t>
      </w:r>
      <w:r w:rsidR="001F6F31">
        <w:t xml:space="preserve">       </w:t>
      </w:r>
      <w:r w:rsidR="00C7602E">
        <w:t>344 000</w:t>
      </w:r>
      <w:r>
        <w:t xml:space="preserve"> руб</w:t>
      </w:r>
      <w:r w:rsidR="00745E6A">
        <w:t>лей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>По ЭКР 223</w:t>
      </w:r>
      <w:r w:rsidR="001F6F31">
        <w:t xml:space="preserve">    Коммунальные услуги</w:t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4</w:t>
      </w:r>
      <w:r w:rsidR="00704AA1">
        <w:t> </w:t>
      </w:r>
      <w:r w:rsidR="00745E6A">
        <w:t>166</w:t>
      </w:r>
      <w:r w:rsidR="00704AA1">
        <w:t xml:space="preserve"> </w:t>
      </w:r>
      <w:r w:rsidR="00745E6A">
        <w:t>216,69</w:t>
      </w:r>
      <w:r>
        <w:t xml:space="preserve"> руб</w:t>
      </w:r>
      <w:r w:rsidR="00745E6A">
        <w:t>лей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>ПО ЭКР 225   Услуги по содер</w:t>
      </w:r>
      <w:r w:rsidR="001F6F31">
        <w:t>жанию имущества</w:t>
      </w:r>
      <w:r w:rsidR="001F6F31">
        <w:tab/>
        <w:t xml:space="preserve">             </w:t>
      </w:r>
      <w:r w:rsidR="00704AA1">
        <w:t xml:space="preserve"> 4 153 457,12 </w:t>
      </w:r>
      <w:r>
        <w:t>руб</w:t>
      </w:r>
      <w:r w:rsidR="00704AA1">
        <w:t>лей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>По ЭК</w:t>
      </w:r>
      <w:r w:rsidR="00704AA1">
        <w:t>Р 226    Прочие услуги</w:t>
      </w:r>
      <w:r w:rsidR="00704AA1">
        <w:tab/>
      </w:r>
      <w:r w:rsidR="00704AA1">
        <w:tab/>
      </w:r>
      <w:r w:rsidR="00704AA1">
        <w:tab/>
      </w:r>
      <w:r w:rsidR="00704AA1">
        <w:tab/>
      </w:r>
      <w:r w:rsidR="00704AA1">
        <w:tab/>
        <w:t xml:space="preserve">    4 067 540,96</w:t>
      </w:r>
      <w:r>
        <w:t xml:space="preserve"> руб</w:t>
      </w:r>
      <w:r w:rsidR="00704AA1">
        <w:t>лей</w:t>
      </w:r>
    </w:p>
    <w:p w:rsidR="008527F6" w:rsidRDefault="008527F6" w:rsidP="008527F6">
      <w:pPr>
        <w:pStyle w:val="a7"/>
        <w:numPr>
          <w:ilvl w:val="0"/>
          <w:numId w:val="4"/>
        </w:numPr>
      </w:pPr>
      <w:r>
        <w:t>По ЭКР 290    П</w:t>
      </w:r>
      <w:r w:rsidR="001F6F31">
        <w:t>рочие расходы</w:t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</w:t>
      </w:r>
      <w:r w:rsidR="00704AA1">
        <w:t>2 491 837,00 рублей</w:t>
      </w:r>
    </w:p>
    <w:p w:rsidR="008527F6" w:rsidRDefault="008527F6" w:rsidP="008527F6">
      <w:pPr>
        <w:pStyle w:val="a7"/>
        <w:numPr>
          <w:ilvl w:val="0"/>
          <w:numId w:val="4"/>
        </w:numPr>
        <w:tabs>
          <w:tab w:val="num" w:pos="540"/>
        </w:tabs>
      </w:pPr>
      <w:r>
        <w:t xml:space="preserve">  По ЭКР 310 Увеличение стоимости основных средств  </w:t>
      </w:r>
    </w:p>
    <w:p w:rsidR="008527F6" w:rsidRDefault="008527F6" w:rsidP="008527F6">
      <w:pPr>
        <w:pStyle w:val="a7"/>
        <w:ind w:firstLine="0"/>
      </w:pPr>
      <w:r>
        <w:t xml:space="preserve">                           (оборудование)</w:t>
      </w:r>
      <w:r>
        <w:tab/>
      </w:r>
      <w:r>
        <w:tab/>
      </w:r>
      <w:r>
        <w:tab/>
      </w:r>
      <w:r>
        <w:tab/>
        <w:t xml:space="preserve"> </w:t>
      </w:r>
      <w:r w:rsidR="001F6F31">
        <w:t xml:space="preserve">                       </w:t>
      </w:r>
      <w:r w:rsidR="00704AA1">
        <w:t xml:space="preserve">4 672 550,20 </w:t>
      </w:r>
      <w:r>
        <w:t>руб</w:t>
      </w:r>
      <w:r w:rsidR="00704AA1">
        <w:t>лей</w:t>
      </w:r>
      <w:r>
        <w:t xml:space="preserve">                                                           </w:t>
      </w:r>
    </w:p>
    <w:p w:rsidR="008527F6" w:rsidRDefault="008527F6" w:rsidP="008527F6">
      <w:pPr>
        <w:pStyle w:val="a7"/>
        <w:numPr>
          <w:ilvl w:val="0"/>
          <w:numId w:val="6"/>
        </w:numPr>
        <w:tabs>
          <w:tab w:val="num" w:pos="900"/>
        </w:tabs>
        <w:ind w:hanging="180"/>
      </w:pPr>
      <w:r>
        <w:t>По ЭКР 341    Медикаменты и пере</w:t>
      </w:r>
      <w:r w:rsidR="001F6F31">
        <w:t xml:space="preserve">вязочные средства             </w:t>
      </w:r>
      <w:r w:rsidR="00704AA1">
        <w:t>2 865 374,31 рублей</w:t>
      </w:r>
    </w:p>
    <w:p w:rsidR="00704AA1" w:rsidRDefault="008527F6" w:rsidP="008527F6">
      <w:pPr>
        <w:pStyle w:val="a7"/>
        <w:numPr>
          <w:ilvl w:val="0"/>
          <w:numId w:val="6"/>
        </w:numPr>
        <w:tabs>
          <w:tab w:val="num" w:pos="900"/>
        </w:tabs>
        <w:ind w:hanging="180"/>
      </w:pPr>
      <w:r>
        <w:t xml:space="preserve">По ЭКР 342    </w:t>
      </w:r>
      <w:r w:rsidR="001F6F31">
        <w:t>Продукты питания</w:t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</w:t>
      </w:r>
      <w:r w:rsidR="00704AA1">
        <w:t>9 177 540,23 рублей</w:t>
      </w:r>
    </w:p>
    <w:p w:rsidR="008527F6" w:rsidRDefault="008527F6" w:rsidP="008527F6">
      <w:pPr>
        <w:pStyle w:val="a7"/>
        <w:numPr>
          <w:ilvl w:val="0"/>
          <w:numId w:val="6"/>
        </w:numPr>
        <w:tabs>
          <w:tab w:val="num" w:pos="900"/>
        </w:tabs>
        <w:ind w:hanging="180"/>
      </w:pPr>
      <w:r>
        <w:t>По ЭКР 343    Мяг</w:t>
      </w:r>
      <w:r w:rsidR="001F6F31">
        <w:t>кий инвентарь</w:t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</w:t>
      </w:r>
      <w:r w:rsidR="00704AA1">
        <w:t>2 993 496,00 рублей</w:t>
      </w:r>
    </w:p>
    <w:p w:rsidR="008527F6" w:rsidRDefault="008527F6" w:rsidP="008527F6">
      <w:pPr>
        <w:pStyle w:val="a7"/>
        <w:numPr>
          <w:ilvl w:val="0"/>
          <w:numId w:val="6"/>
        </w:numPr>
        <w:tabs>
          <w:tab w:val="num" w:pos="900"/>
        </w:tabs>
        <w:ind w:hanging="180"/>
      </w:pPr>
      <w:r>
        <w:t>По ЭКР 344    Прочие расходные материалы, предметы</w:t>
      </w:r>
    </w:p>
    <w:p w:rsidR="008527F6" w:rsidRDefault="008527F6" w:rsidP="008527F6">
      <w:pPr>
        <w:pStyle w:val="a7"/>
        <w:ind w:firstLine="0"/>
      </w:pPr>
      <w:r>
        <w:t xml:space="preserve">                                 сн</w:t>
      </w:r>
      <w:r w:rsidR="001F6F31">
        <w:t>абжения</w:t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         </w:t>
      </w:r>
      <w:r w:rsidR="00704AA1">
        <w:t>9 152 002,12 р</w:t>
      </w:r>
      <w:r>
        <w:t>уб</w:t>
      </w:r>
      <w:r w:rsidR="00704AA1">
        <w:t>лей</w:t>
      </w:r>
    </w:p>
    <w:p w:rsidR="008527F6" w:rsidRDefault="008527F6" w:rsidP="008527F6">
      <w:pPr>
        <w:pStyle w:val="a7"/>
        <w:ind w:firstLine="0"/>
      </w:pPr>
      <w:r>
        <w:t xml:space="preserve">       Всего:</w:t>
      </w:r>
      <w:r>
        <w:tab/>
      </w:r>
      <w:r>
        <w:tab/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</w:r>
      <w:r w:rsidR="001F6F31">
        <w:tab/>
        <w:t xml:space="preserve">                    </w:t>
      </w:r>
      <w:r w:rsidR="00704AA1">
        <w:t>31</w:t>
      </w:r>
      <w:r w:rsidR="001F6F31">
        <w:t>5</w:t>
      </w:r>
      <w:r w:rsidR="00704AA1">
        <w:t> 084 014,63</w:t>
      </w:r>
      <w:r>
        <w:t>руб</w:t>
      </w:r>
      <w:r w:rsidR="00704AA1">
        <w:t>лей</w:t>
      </w:r>
    </w:p>
    <w:p w:rsidR="008527F6" w:rsidRDefault="008527F6" w:rsidP="008527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color w:val="000000"/>
          <w:sz w:val="28"/>
          <w:szCs w:val="28"/>
        </w:rPr>
        <w:t xml:space="preserve">        </w:t>
      </w:r>
    </w:p>
    <w:p w:rsidR="008527F6" w:rsidRDefault="008527F6" w:rsidP="008527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>Основные расходы на содержание воспитанников Дома ребенка.</w:t>
      </w:r>
    </w:p>
    <w:p w:rsidR="008527F6" w:rsidRDefault="008527F6" w:rsidP="008527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27F6" w:rsidRDefault="008527F6" w:rsidP="008527F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Отмечается неуклонный рост расходов на содержание одного ребенка. С </w:t>
      </w:r>
      <w:r w:rsidR="00956B4F">
        <w:rPr>
          <w:color w:val="000000"/>
          <w:sz w:val="28"/>
          <w:szCs w:val="28"/>
        </w:rPr>
        <w:t xml:space="preserve">каждым годом улучшается качество и ассортимент продуктов </w:t>
      </w:r>
      <w:r>
        <w:rPr>
          <w:color w:val="000000"/>
          <w:sz w:val="28"/>
          <w:szCs w:val="28"/>
        </w:rPr>
        <w:t xml:space="preserve"> питания, </w:t>
      </w:r>
      <w:r w:rsidR="00956B4F">
        <w:rPr>
          <w:color w:val="000000"/>
          <w:sz w:val="28"/>
          <w:szCs w:val="28"/>
        </w:rPr>
        <w:t>применяемых для лечения детей медикаментов</w:t>
      </w:r>
      <w:r>
        <w:rPr>
          <w:color w:val="000000"/>
          <w:sz w:val="28"/>
          <w:szCs w:val="28"/>
        </w:rPr>
        <w:t>, обеспечение обувью и одеждой.</w:t>
      </w:r>
    </w:p>
    <w:p w:rsidR="008527F6" w:rsidRDefault="008527F6" w:rsidP="008527F6">
      <w:pPr>
        <w:shd w:val="clear" w:color="auto" w:fill="FFFFFF"/>
        <w:spacing w:line="322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Годовая </w:t>
      </w:r>
      <w:r w:rsidR="00271EFC">
        <w:rPr>
          <w:color w:val="000000"/>
          <w:spacing w:val="1"/>
          <w:sz w:val="28"/>
          <w:szCs w:val="28"/>
        </w:rPr>
        <w:t xml:space="preserve">бюджетная </w:t>
      </w:r>
      <w:r>
        <w:rPr>
          <w:color w:val="000000"/>
          <w:spacing w:val="1"/>
          <w:sz w:val="28"/>
          <w:szCs w:val="28"/>
        </w:rPr>
        <w:t>смета  расходов</w:t>
      </w:r>
      <w:r>
        <w:rPr>
          <w:color w:val="000000"/>
          <w:spacing w:val="3"/>
          <w:sz w:val="28"/>
          <w:szCs w:val="28"/>
        </w:rPr>
        <w:t xml:space="preserve"> составляла: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8527F6" w:rsidRDefault="00704AA1" w:rsidP="008527F6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8527F6">
        <w:rPr>
          <w:color w:val="000000"/>
          <w:spacing w:val="2"/>
          <w:sz w:val="28"/>
          <w:szCs w:val="28"/>
        </w:rPr>
        <w:t xml:space="preserve"> 2015 году 341</w:t>
      </w:r>
      <w:r>
        <w:rPr>
          <w:color w:val="000000"/>
          <w:spacing w:val="2"/>
          <w:sz w:val="28"/>
          <w:szCs w:val="28"/>
        </w:rPr>
        <w:t> </w:t>
      </w:r>
      <w:r w:rsidR="008527F6">
        <w:rPr>
          <w:color w:val="000000"/>
          <w:spacing w:val="2"/>
          <w:sz w:val="28"/>
          <w:szCs w:val="28"/>
        </w:rPr>
        <w:t>381</w:t>
      </w:r>
      <w:r>
        <w:rPr>
          <w:color w:val="000000"/>
          <w:spacing w:val="2"/>
          <w:sz w:val="28"/>
          <w:szCs w:val="28"/>
        </w:rPr>
        <w:t> </w:t>
      </w:r>
      <w:r w:rsidR="008527F6">
        <w:rPr>
          <w:color w:val="000000"/>
          <w:spacing w:val="2"/>
          <w:sz w:val="28"/>
          <w:szCs w:val="28"/>
        </w:rPr>
        <w:t>100</w:t>
      </w:r>
      <w:r>
        <w:rPr>
          <w:color w:val="000000"/>
          <w:spacing w:val="2"/>
          <w:sz w:val="28"/>
          <w:szCs w:val="28"/>
        </w:rPr>
        <w:t>,00</w:t>
      </w:r>
      <w:r w:rsidR="008527F6">
        <w:rPr>
          <w:color w:val="000000"/>
          <w:spacing w:val="2"/>
          <w:sz w:val="28"/>
          <w:szCs w:val="28"/>
        </w:rPr>
        <w:t xml:space="preserve"> руб</w:t>
      </w:r>
      <w:r>
        <w:rPr>
          <w:color w:val="000000"/>
          <w:spacing w:val="2"/>
          <w:sz w:val="28"/>
          <w:szCs w:val="28"/>
        </w:rPr>
        <w:t>лей;</w:t>
      </w:r>
      <w:r w:rsidR="00956B4F">
        <w:rPr>
          <w:color w:val="000000"/>
          <w:spacing w:val="2"/>
          <w:sz w:val="28"/>
          <w:szCs w:val="28"/>
        </w:rPr>
        <w:t xml:space="preserve">    исполнение – 308 630 186,61 рублей или 90,4%</w:t>
      </w:r>
    </w:p>
    <w:p w:rsidR="00FD2114" w:rsidRDefault="00704AA1" w:rsidP="008527F6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FD2114">
        <w:rPr>
          <w:color w:val="000000"/>
          <w:spacing w:val="2"/>
          <w:sz w:val="28"/>
          <w:szCs w:val="28"/>
        </w:rPr>
        <w:t xml:space="preserve"> 2016 году 30</w:t>
      </w:r>
      <w:r w:rsidR="00956B4F">
        <w:rPr>
          <w:color w:val="000000"/>
          <w:spacing w:val="2"/>
          <w:sz w:val="28"/>
          <w:szCs w:val="28"/>
        </w:rPr>
        <w:t>9 347 300,00</w:t>
      </w:r>
      <w:r w:rsidR="00FD2114">
        <w:rPr>
          <w:color w:val="000000"/>
          <w:spacing w:val="2"/>
          <w:sz w:val="28"/>
          <w:szCs w:val="28"/>
        </w:rPr>
        <w:t xml:space="preserve"> руб</w:t>
      </w:r>
      <w:r>
        <w:rPr>
          <w:color w:val="000000"/>
          <w:spacing w:val="2"/>
          <w:sz w:val="28"/>
          <w:szCs w:val="28"/>
        </w:rPr>
        <w:t>лей;</w:t>
      </w:r>
      <w:r w:rsidR="00956B4F">
        <w:rPr>
          <w:color w:val="000000"/>
          <w:spacing w:val="2"/>
          <w:sz w:val="28"/>
          <w:szCs w:val="28"/>
        </w:rPr>
        <w:t xml:space="preserve">    исполнение – 305 916 682,64 рублей или 98,9%</w:t>
      </w:r>
    </w:p>
    <w:p w:rsidR="00704AA1" w:rsidRDefault="00704AA1" w:rsidP="008527F6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2017 году 31</w:t>
      </w:r>
      <w:r w:rsidR="00956B4F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> </w:t>
      </w:r>
      <w:r w:rsidR="00956B4F">
        <w:rPr>
          <w:color w:val="000000"/>
          <w:spacing w:val="2"/>
          <w:sz w:val="28"/>
          <w:szCs w:val="28"/>
        </w:rPr>
        <w:t xml:space="preserve"> 769 800,00</w:t>
      </w:r>
      <w:r>
        <w:rPr>
          <w:color w:val="000000"/>
          <w:spacing w:val="2"/>
          <w:sz w:val="28"/>
          <w:szCs w:val="28"/>
        </w:rPr>
        <w:t xml:space="preserve"> рублей</w:t>
      </w:r>
      <w:r w:rsidR="00956B4F">
        <w:rPr>
          <w:color w:val="000000"/>
          <w:spacing w:val="2"/>
          <w:sz w:val="28"/>
          <w:szCs w:val="28"/>
        </w:rPr>
        <w:t xml:space="preserve">;   исполнение – 315 084 014,63 рублей или </w:t>
      </w:r>
      <w:r w:rsidR="00534837">
        <w:rPr>
          <w:color w:val="000000"/>
          <w:spacing w:val="2"/>
          <w:sz w:val="28"/>
          <w:szCs w:val="28"/>
        </w:rPr>
        <w:t>99,2%</w:t>
      </w:r>
    </w:p>
    <w:p w:rsidR="00704AA1" w:rsidRDefault="00704AA1" w:rsidP="008527F6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8527F6" w:rsidRDefault="00FD2114" w:rsidP="008527F6">
      <w:pPr>
        <w:shd w:val="clear" w:color="auto" w:fill="FFFFFF"/>
        <w:spacing w:line="322" w:lineRule="exact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существующие 1</w:t>
      </w:r>
      <w:r w:rsidR="008527F6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2</w:t>
      </w:r>
      <w:r w:rsidR="008527F6">
        <w:rPr>
          <w:color w:val="000000"/>
          <w:spacing w:val="2"/>
          <w:sz w:val="28"/>
          <w:szCs w:val="28"/>
        </w:rPr>
        <w:t xml:space="preserve"> сметных коек финансирование </w:t>
      </w:r>
      <w:r w:rsidR="00A44558">
        <w:rPr>
          <w:color w:val="000000"/>
          <w:spacing w:val="2"/>
          <w:sz w:val="28"/>
          <w:szCs w:val="28"/>
        </w:rPr>
        <w:t xml:space="preserve">осуществлялось </w:t>
      </w:r>
      <w:r w:rsidR="00534837">
        <w:rPr>
          <w:color w:val="000000"/>
          <w:spacing w:val="2"/>
          <w:sz w:val="28"/>
          <w:szCs w:val="28"/>
        </w:rPr>
        <w:t>в полном объеме</w:t>
      </w:r>
      <w:r w:rsidR="008527F6">
        <w:rPr>
          <w:color w:val="000000"/>
          <w:spacing w:val="2"/>
          <w:sz w:val="28"/>
          <w:szCs w:val="28"/>
        </w:rPr>
        <w:t xml:space="preserve">. </w:t>
      </w:r>
    </w:p>
    <w:p w:rsidR="008527F6" w:rsidRDefault="008527F6" w:rsidP="008527F6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                     Основные затраты на содержание детей  </w:t>
      </w:r>
    </w:p>
    <w:p w:rsidR="008527F6" w:rsidRDefault="008527F6" w:rsidP="008527F6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  <w:r>
        <w:rPr>
          <w:sz w:val="28"/>
        </w:rPr>
        <w:t xml:space="preserve">  </w:t>
      </w:r>
      <w:r w:rsidR="00AE41E9">
        <w:rPr>
          <w:sz w:val="28"/>
        </w:rPr>
        <w:t>Т</w:t>
      </w:r>
      <w:r>
        <w:rPr>
          <w:sz w:val="28"/>
        </w:rPr>
        <w:t>аблиц</w:t>
      </w:r>
      <w:r w:rsidR="005278EE">
        <w:rPr>
          <w:sz w:val="28"/>
        </w:rPr>
        <w:t>а</w:t>
      </w:r>
      <w:r>
        <w:rPr>
          <w:sz w:val="28"/>
        </w:rPr>
        <w:t xml:space="preserve"> № 1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600"/>
        <w:gridCol w:w="2024"/>
        <w:gridCol w:w="2024"/>
        <w:gridCol w:w="2160"/>
      </w:tblGrid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Название затрат      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 , рублей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 год,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4" w:rsidRDefault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 год, рублей</w:t>
            </w:r>
          </w:p>
        </w:tc>
      </w:tr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1 детодня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8 043,00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8 373,71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9 269,09</w:t>
            </w:r>
          </w:p>
        </w:tc>
      </w:tr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1 детодня по питанию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320,12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334,13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269,98</w:t>
            </w:r>
          </w:p>
        </w:tc>
      </w:tr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1 детодня по медикаментам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115,38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84,29</w:t>
            </w:r>
          </w:p>
        </w:tc>
      </w:tr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1 ребенка за год (с учетом заработной платы)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2 935 745,37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3 064 777,21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3 383 216,11</w:t>
            </w:r>
          </w:p>
        </w:tc>
      </w:tr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Стоимость  1 детодня без </w:t>
            </w:r>
            <w:r>
              <w:rPr>
                <w:sz w:val="28"/>
              </w:rPr>
              <w:lastRenderedPageBreak/>
              <w:t>заработной платы 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1 164,75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1 337,63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1 444,00</w:t>
            </w:r>
          </w:p>
        </w:tc>
      </w:tr>
      <w:tr w:rsidR="00FD2114" w:rsidTr="00AA60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4" w:rsidRDefault="00FD211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1 ребенка за год без з/платы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425 133,75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489 572,58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14" w:rsidRDefault="00534837" w:rsidP="00534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527 060,00</w:t>
            </w:r>
          </w:p>
        </w:tc>
      </w:tr>
    </w:tbl>
    <w:p w:rsidR="00A56E7E" w:rsidRDefault="008527F6" w:rsidP="008527F6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 w:rsidR="008527F6" w:rsidRDefault="00A56E7E" w:rsidP="008527F6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8527F6">
        <w:rPr>
          <w:b/>
          <w:sz w:val="32"/>
        </w:rPr>
        <w:t xml:space="preserve">  Штаты и кадры.</w:t>
      </w:r>
    </w:p>
    <w:p w:rsidR="008527F6" w:rsidRDefault="004B48C4" w:rsidP="008527F6">
      <w:pPr>
        <w:ind w:firstLine="540"/>
        <w:jc w:val="both"/>
        <w:rPr>
          <w:sz w:val="28"/>
        </w:rPr>
      </w:pPr>
      <w:r>
        <w:rPr>
          <w:sz w:val="28"/>
        </w:rPr>
        <w:t xml:space="preserve"> На  201</w:t>
      </w:r>
      <w:r w:rsidR="00271EFC">
        <w:rPr>
          <w:sz w:val="28"/>
        </w:rPr>
        <w:t>7</w:t>
      </w:r>
      <w:r>
        <w:rPr>
          <w:sz w:val="28"/>
        </w:rPr>
        <w:t xml:space="preserve"> г. утверждено 406</w:t>
      </w:r>
      <w:r w:rsidR="008527F6">
        <w:rPr>
          <w:sz w:val="28"/>
        </w:rPr>
        <w:t>,</w:t>
      </w:r>
      <w:r>
        <w:rPr>
          <w:sz w:val="28"/>
        </w:rPr>
        <w:t>2</w:t>
      </w:r>
      <w:r w:rsidR="008527F6">
        <w:rPr>
          <w:sz w:val="28"/>
        </w:rPr>
        <w:t>5 штатных должностей.</w:t>
      </w:r>
    </w:p>
    <w:p w:rsidR="008527F6" w:rsidRDefault="008527F6" w:rsidP="008527F6">
      <w:pPr>
        <w:pStyle w:val="a7"/>
        <w:ind w:firstLine="0"/>
      </w:pPr>
      <w:r>
        <w:rPr>
          <w:b/>
        </w:rPr>
        <w:t xml:space="preserve">         </w:t>
      </w:r>
      <w:r>
        <w:t>В то</w:t>
      </w:r>
      <w:r w:rsidR="004B48C4">
        <w:t>м числе медицинские должности 2</w:t>
      </w:r>
      <w:r>
        <w:t>0</w:t>
      </w:r>
      <w:r w:rsidR="004B48C4">
        <w:t>2</w:t>
      </w:r>
      <w:r w:rsidR="00271EFC">
        <w:t>,</w:t>
      </w:r>
      <w:r w:rsidR="004B48C4">
        <w:t>75</w:t>
      </w:r>
      <w:r>
        <w:t>. Из них должности:</w:t>
      </w:r>
    </w:p>
    <w:p w:rsidR="008527F6" w:rsidRDefault="004B48C4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-врачи –11,2</w:t>
      </w:r>
      <w:r w:rsidR="008527F6">
        <w:rPr>
          <w:bCs/>
          <w:sz w:val="28"/>
        </w:rPr>
        <w:t>5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-сре</w:t>
      </w:r>
      <w:r w:rsidR="004B48C4">
        <w:rPr>
          <w:bCs/>
          <w:sz w:val="28"/>
        </w:rPr>
        <w:t>днего медицинского персонала –</w:t>
      </w:r>
      <w:r w:rsidR="00271EFC">
        <w:rPr>
          <w:bCs/>
          <w:sz w:val="28"/>
        </w:rPr>
        <w:t>92,0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-млад</w:t>
      </w:r>
      <w:r w:rsidR="004B48C4">
        <w:rPr>
          <w:bCs/>
          <w:sz w:val="28"/>
        </w:rPr>
        <w:t>шего медицинского персонала –135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 п</w:t>
      </w:r>
      <w:r w:rsidR="004B48C4">
        <w:rPr>
          <w:bCs/>
          <w:sz w:val="28"/>
        </w:rPr>
        <w:t>едагогического персонала – 119</w:t>
      </w:r>
      <w:r w:rsidR="00271EFC">
        <w:rPr>
          <w:bCs/>
          <w:sz w:val="28"/>
        </w:rPr>
        <w:t>,</w:t>
      </w:r>
      <w:r w:rsidR="004B48C4">
        <w:rPr>
          <w:bCs/>
          <w:sz w:val="28"/>
        </w:rPr>
        <w:t>75</w:t>
      </w:r>
    </w:p>
    <w:p w:rsidR="00271EFC" w:rsidRDefault="00271EFC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 прочий персонал  -  48,25</w:t>
      </w:r>
    </w:p>
    <w:p w:rsidR="000669F8" w:rsidRDefault="00534837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По состоянию на 01.01.2018 года списочная численность сотруд</w:t>
      </w:r>
      <w:r w:rsidR="000669F8">
        <w:rPr>
          <w:bCs/>
          <w:sz w:val="28"/>
        </w:rPr>
        <w:t>ников Дома ребенка 268 человек; из них:</w:t>
      </w:r>
    </w:p>
    <w:p w:rsidR="000669F8" w:rsidRDefault="000669F8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врачи  - 7 человек;</w:t>
      </w:r>
    </w:p>
    <w:p w:rsidR="000669F8" w:rsidRDefault="000669F8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средний медицинский персонал         – 37 человек;</w:t>
      </w:r>
    </w:p>
    <w:p w:rsidR="000669F8" w:rsidRDefault="000669F8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младший медицинский персонал        - 89 человек;</w:t>
      </w:r>
    </w:p>
    <w:p w:rsidR="000669F8" w:rsidRDefault="000669F8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прочий персонал                                 - 135 человек;              </w:t>
      </w:r>
    </w:p>
    <w:p w:rsidR="000669F8" w:rsidRDefault="000669F8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в том числе педагогический персонал -92 человека;</w:t>
      </w:r>
    </w:p>
    <w:p w:rsidR="000669F8" w:rsidRDefault="00534837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Из них в отпуске по уходу за ребенком до 3 лет находится 8 человек. </w:t>
      </w:r>
    </w:p>
    <w:p w:rsidR="00534837" w:rsidRDefault="00534837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Среднесписочная численность – 253 человека; из них </w:t>
      </w:r>
    </w:p>
    <w:p w:rsidR="008527F6" w:rsidRDefault="004B48C4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-врачей- 7</w:t>
      </w:r>
      <w:r w:rsidR="008527F6">
        <w:rPr>
          <w:bCs/>
          <w:sz w:val="28"/>
        </w:rPr>
        <w:t>;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-сре</w:t>
      </w:r>
      <w:r w:rsidR="00673647">
        <w:rPr>
          <w:bCs/>
          <w:sz w:val="28"/>
        </w:rPr>
        <w:t>дних медицинских работников – 3</w:t>
      </w:r>
      <w:r w:rsidR="00534837">
        <w:rPr>
          <w:bCs/>
          <w:sz w:val="28"/>
        </w:rPr>
        <w:t>5</w:t>
      </w:r>
      <w:r>
        <w:rPr>
          <w:bCs/>
          <w:sz w:val="28"/>
        </w:rPr>
        <w:t>;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-мла</w:t>
      </w:r>
      <w:r w:rsidR="00673647">
        <w:rPr>
          <w:bCs/>
          <w:sz w:val="28"/>
        </w:rPr>
        <w:t>дшего медицинского персонала -8</w:t>
      </w:r>
      <w:r w:rsidR="000669F8">
        <w:rPr>
          <w:bCs/>
          <w:sz w:val="28"/>
        </w:rPr>
        <w:t>4</w:t>
      </w:r>
      <w:r>
        <w:rPr>
          <w:bCs/>
          <w:sz w:val="28"/>
        </w:rPr>
        <w:t>;</w:t>
      </w:r>
    </w:p>
    <w:p w:rsidR="008527F6" w:rsidRDefault="000669F8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-педагогических работников -88;</w:t>
      </w:r>
    </w:p>
    <w:p w:rsidR="00FD4846" w:rsidRDefault="000669F8" w:rsidP="00FD484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-прочий персонал – 39;</w:t>
      </w:r>
    </w:p>
    <w:p w:rsidR="008527F6" w:rsidRDefault="008527F6" w:rsidP="00FD4846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4B48C4">
        <w:rPr>
          <w:bCs/>
          <w:sz w:val="28"/>
        </w:rPr>
        <w:t xml:space="preserve">   Средний возраст  врачей -48</w:t>
      </w:r>
      <w:r>
        <w:rPr>
          <w:bCs/>
          <w:sz w:val="28"/>
        </w:rPr>
        <w:t xml:space="preserve"> года, жен</w:t>
      </w:r>
      <w:r w:rsidR="004B48C4">
        <w:rPr>
          <w:bCs/>
          <w:sz w:val="28"/>
        </w:rPr>
        <w:t>щин -44.6 года, мужчин 56</w:t>
      </w:r>
      <w:r>
        <w:rPr>
          <w:bCs/>
          <w:sz w:val="28"/>
        </w:rPr>
        <w:t>,5 года.</w:t>
      </w:r>
    </w:p>
    <w:p w:rsidR="008527F6" w:rsidRDefault="008527F6" w:rsidP="008527F6">
      <w:pPr>
        <w:jc w:val="both"/>
        <w:rPr>
          <w:bCs/>
          <w:sz w:val="28"/>
        </w:rPr>
      </w:pPr>
      <w:r>
        <w:rPr>
          <w:bCs/>
          <w:sz w:val="28"/>
        </w:rPr>
        <w:t>Средний возраст среднего медицинского персонала-48,1 года, сотрудников до 36 лет-3- чел.-8,8%, 36 до 45 лет-5 чел-14,7%, 46-50 лет 15 чел-44,1 %, 51-60 лет 9 чел-26,4%, 61 и более 2 чел.-5,8%</w:t>
      </w:r>
    </w:p>
    <w:p w:rsidR="00F962F3" w:rsidRDefault="00F962F3" w:rsidP="008527F6">
      <w:pPr>
        <w:jc w:val="both"/>
        <w:rPr>
          <w:bCs/>
          <w:sz w:val="28"/>
        </w:rPr>
      </w:pPr>
      <w:r>
        <w:rPr>
          <w:bCs/>
          <w:sz w:val="28"/>
        </w:rPr>
        <w:t xml:space="preserve">Сертификаты специалиста имеют 7 врачей (100%)  и 37 средних медицинских работника (100%). </w:t>
      </w:r>
    </w:p>
    <w:p w:rsidR="00F962F3" w:rsidRDefault="00F962F3" w:rsidP="008527F6">
      <w:pPr>
        <w:jc w:val="both"/>
        <w:rPr>
          <w:bCs/>
          <w:sz w:val="28"/>
        </w:rPr>
      </w:pPr>
      <w:r>
        <w:rPr>
          <w:bCs/>
          <w:sz w:val="28"/>
        </w:rPr>
        <w:t xml:space="preserve">Из 37 человек среднего медицинского персонала  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Квалификационные категории имеют: </w:t>
      </w:r>
    </w:p>
    <w:p w:rsidR="00F962F3" w:rsidRDefault="004B48C4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3-врача –42,9%, из них высшую – 2 (28,5</w:t>
      </w:r>
      <w:r w:rsidR="008527F6">
        <w:rPr>
          <w:bCs/>
          <w:sz w:val="28"/>
        </w:rPr>
        <w:t>%) и 2-ю</w:t>
      </w:r>
      <w:r>
        <w:rPr>
          <w:bCs/>
          <w:sz w:val="28"/>
        </w:rPr>
        <w:t xml:space="preserve"> квалификационную категорию 1(14,3</w:t>
      </w:r>
      <w:r w:rsidR="008527F6">
        <w:rPr>
          <w:bCs/>
          <w:sz w:val="28"/>
        </w:rPr>
        <w:t>%).</w:t>
      </w:r>
      <w:r>
        <w:rPr>
          <w:bCs/>
          <w:sz w:val="28"/>
        </w:rPr>
        <w:t xml:space="preserve"> </w:t>
      </w:r>
    </w:p>
    <w:p w:rsidR="008527F6" w:rsidRDefault="004B48C4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Из 37</w:t>
      </w:r>
      <w:r w:rsidR="008527F6">
        <w:rPr>
          <w:bCs/>
          <w:sz w:val="28"/>
        </w:rPr>
        <w:t xml:space="preserve"> челов</w:t>
      </w:r>
      <w:r>
        <w:rPr>
          <w:bCs/>
          <w:sz w:val="28"/>
        </w:rPr>
        <w:t xml:space="preserve">ек среднего </w:t>
      </w:r>
      <w:r w:rsidR="00F962F3">
        <w:rPr>
          <w:bCs/>
          <w:sz w:val="28"/>
        </w:rPr>
        <w:t xml:space="preserve">медицинского персонала </w:t>
      </w:r>
      <w:r>
        <w:rPr>
          <w:bCs/>
          <w:sz w:val="28"/>
        </w:rPr>
        <w:t xml:space="preserve"> 30 чел.(81</w:t>
      </w:r>
      <w:r w:rsidR="008527F6">
        <w:rPr>
          <w:bCs/>
          <w:sz w:val="28"/>
        </w:rPr>
        <w:t>%) имеют квалификационные категории: высш</w:t>
      </w:r>
      <w:r>
        <w:rPr>
          <w:bCs/>
          <w:sz w:val="28"/>
        </w:rPr>
        <w:t>ую 24 чел (64,8%), первую 4 чел.(10,8</w:t>
      </w:r>
      <w:r w:rsidR="008527F6">
        <w:rPr>
          <w:bCs/>
          <w:sz w:val="28"/>
        </w:rPr>
        <w:t>%), вторую 2 чел.(5,9%).</w:t>
      </w:r>
    </w:p>
    <w:p w:rsidR="00F962F3" w:rsidRDefault="008527F6" w:rsidP="000D2520">
      <w:pPr>
        <w:pStyle w:val="5"/>
        <w:rPr>
          <w:bCs w:val="0"/>
        </w:rPr>
      </w:pPr>
      <w:r>
        <w:t xml:space="preserve">      </w:t>
      </w:r>
      <w:r w:rsidR="00673647">
        <w:rPr>
          <w:b/>
          <w:bCs w:val="0"/>
        </w:rPr>
        <w:t xml:space="preserve"> </w:t>
      </w:r>
      <w:r>
        <w:rPr>
          <w:b/>
          <w:bCs w:val="0"/>
        </w:rPr>
        <w:t xml:space="preserve">  Педагогический персонал</w:t>
      </w:r>
      <w:r w:rsidR="00F962F3">
        <w:rPr>
          <w:b/>
          <w:bCs w:val="0"/>
        </w:rPr>
        <w:t xml:space="preserve"> – 92 человека</w:t>
      </w:r>
    </w:p>
    <w:p w:rsidR="00673647" w:rsidRPr="000D2520" w:rsidRDefault="00F962F3" w:rsidP="000D2520">
      <w:pPr>
        <w:pStyle w:val="5"/>
        <w:rPr>
          <w:bCs w:val="0"/>
        </w:rPr>
      </w:pPr>
      <w:r>
        <w:rPr>
          <w:bCs w:val="0"/>
        </w:rPr>
        <w:t xml:space="preserve">  </w:t>
      </w:r>
      <w:r w:rsidR="008527F6">
        <w:rPr>
          <w:bCs w:val="0"/>
        </w:rPr>
        <w:t>име</w:t>
      </w:r>
      <w:r w:rsidR="00673647">
        <w:rPr>
          <w:bCs w:val="0"/>
        </w:rPr>
        <w:t>ют квалификационную категорию 73</w:t>
      </w:r>
      <w:r>
        <w:rPr>
          <w:bCs w:val="0"/>
        </w:rPr>
        <w:t>человек</w:t>
      </w:r>
      <w:r w:rsidR="00FD4846">
        <w:rPr>
          <w:bCs w:val="0"/>
        </w:rPr>
        <w:t xml:space="preserve"> </w:t>
      </w:r>
      <w:r w:rsidR="00673647">
        <w:rPr>
          <w:bCs w:val="0"/>
        </w:rPr>
        <w:t>(80,2%)</w:t>
      </w:r>
      <w:r>
        <w:rPr>
          <w:bCs w:val="0"/>
        </w:rPr>
        <w:t>.</w:t>
      </w:r>
      <w:r w:rsidR="00673647">
        <w:rPr>
          <w:bCs w:val="0"/>
        </w:rPr>
        <w:t xml:space="preserve">  </w:t>
      </w:r>
      <w:r w:rsidR="008527F6">
        <w:rPr>
          <w:bCs w:val="0"/>
        </w:rPr>
        <w:t xml:space="preserve"> Из них: 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-</w:t>
      </w:r>
      <w:r w:rsidR="00F962F3">
        <w:rPr>
          <w:bCs/>
          <w:sz w:val="28"/>
        </w:rPr>
        <w:t>в</w:t>
      </w:r>
      <w:r>
        <w:rPr>
          <w:bCs/>
          <w:sz w:val="28"/>
        </w:rPr>
        <w:t>ысш</w:t>
      </w:r>
      <w:r w:rsidR="00673647">
        <w:rPr>
          <w:bCs/>
          <w:sz w:val="28"/>
        </w:rPr>
        <w:t xml:space="preserve">ую квалификационную категорию </w:t>
      </w:r>
      <w:r w:rsidR="00F962F3">
        <w:rPr>
          <w:bCs/>
          <w:sz w:val="28"/>
        </w:rPr>
        <w:t xml:space="preserve">– </w:t>
      </w:r>
      <w:r w:rsidR="00673647">
        <w:rPr>
          <w:bCs/>
          <w:sz w:val="28"/>
        </w:rPr>
        <w:t>22</w:t>
      </w:r>
      <w:r w:rsidR="00F962F3">
        <w:rPr>
          <w:bCs/>
          <w:sz w:val="28"/>
        </w:rPr>
        <w:t xml:space="preserve"> человека </w:t>
      </w:r>
      <w:r w:rsidR="00673647">
        <w:rPr>
          <w:bCs/>
          <w:sz w:val="28"/>
        </w:rPr>
        <w:t>(24,1</w:t>
      </w:r>
      <w:r>
        <w:rPr>
          <w:bCs/>
          <w:sz w:val="28"/>
        </w:rPr>
        <w:t>%).</w:t>
      </w:r>
    </w:p>
    <w:p w:rsidR="008527F6" w:rsidRDefault="00673647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-1 </w:t>
      </w:r>
      <w:r w:rsidR="00F962F3">
        <w:rPr>
          <w:bCs/>
          <w:sz w:val="28"/>
        </w:rPr>
        <w:t xml:space="preserve">квалификационную </w:t>
      </w:r>
      <w:r>
        <w:rPr>
          <w:bCs/>
          <w:sz w:val="28"/>
        </w:rPr>
        <w:t>категорию</w:t>
      </w:r>
      <w:r w:rsidR="00F962F3">
        <w:rPr>
          <w:bCs/>
          <w:sz w:val="28"/>
        </w:rPr>
        <w:t xml:space="preserve">             </w:t>
      </w:r>
      <w:r>
        <w:rPr>
          <w:bCs/>
          <w:sz w:val="28"/>
        </w:rPr>
        <w:t xml:space="preserve">- </w:t>
      </w:r>
      <w:r w:rsidR="00F962F3">
        <w:rPr>
          <w:bCs/>
          <w:sz w:val="28"/>
        </w:rPr>
        <w:t xml:space="preserve"> </w:t>
      </w:r>
      <w:r>
        <w:rPr>
          <w:bCs/>
          <w:sz w:val="28"/>
        </w:rPr>
        <w:t>51 человек (56</w:t>
      </w:r>
      <w:r w:rsidR="008527F6">
        <w:rPr>
          <w:bCs/>
          <w:sz w:val="28"/>
        </w:rPr>
        <w:t>%).</w:t>
      </w:r>
    </w:p>
    <w:p w:rsidR="00F962F3" w:rsidRDefault="008527F6" w:rsidP="000D2520">
      <w:pPr>
        <w:rPr>
          <w:sz w:val="28"/>
          <w:szCs w:val="28"/>
        </w:rPr>
      </w:pPr>
      <w:r>
        <w:rPr>
          <w:bCs/>
          <w:sz w:val="28"/>
        </w:rPr>
        <w:t xml:space="preserve"> не и</w:t>
      </w:r>
      <w:r w:rsidR="00673647">
        <w:rPr>
          <w:bCs/>
          <w:sz w:val="28"/>
        </w:rPr>
        <w:t>меют квалификационной категории 18 чел</w:t>
      </w:r>
      <w:r w:rsidR="00F962F3">
        <w:rPr>
          <w:bCs/>
          <w:sz w:val="28"/>
        </w:rPr>
        <w:t xml:space="preserve">овек или </w:t>
      </w:r>
      <w:r w:rsidR="00673647">
        <w:rPr>
          <w:bCs/>
          <w:sz w:val="28"/>
        </w:rPr>
        <w:t xml:space="preserve"> (19,9%).</w:t>
      </w:r>
      <w:r w:rsidR="000D2520" w:rsidRPr="00673647">
        <w:rPr>
          <w:sz w:val="28"/>
          <w:szCs w:val="28"/>
        </w:rPr>
        <w:t xml:space="preserve"> </w:t>
      </w:r>
    </w:p>
    <w:p w:rsidR="000D2520" w:rsidRDefault="00F962F3" w:rsidP="000D25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Образовательный ценз: Высшее </w:t>
      </w:r>
      <w:r w:rsidR="000D2520" w:rsidRPr="00673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педагогическое </w:t>
      </w:r>
      <w:r w:rsidR="000D2520" w:rsidRPr="00673647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имеют </w:t>
      </w:r>
      <w:r w:rsidR="000D2520" w:rsidRPr="00673647">
        <w:rPr>
          <w:sz w:val="28"/>
          <w:szCs w:val="28"/>
        </w:rPr>
        <w:t>57 человек</w:t>
      </w:r>
      <w:r>
        <w:rPr>
          <w:sz w:val="28"/>
          <w:szCs w:val="28"/>
        </w:rPr>
        <w:t xml:space="preserve">; </w:t>
      </w:r>
      <w:r w:rsidR="000D2520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ее</w:t>
      </w:r>
      <w:r w:rsidR="000D2520">
        <w:rPr>
          <w:sz w:val="28"/>
          <w:szCs w:val="28"/>
        </w:rPr>
        <w:t>-специальн</w:t>
      </w:r>
      <w:r>
        <w:rPr>
          <w:sz w:val="28"/>
          <w:szCs w:val="28"/>
        </w:rPr>
        <w:t xml:space="preserve">ое  </w:t>
      </w:r>
      <w:r w:rsidR="000D2520">
        <w:rPr>
          <w:sz w:val="28"/>
          <w:szCs w:val="28"/>
        </w:rPr>
        <w:t>- 34 чел</w:t>
      </w:r>
      <w:r>
        <w:rPr>
          <w:sz w:val="28"/>
          <w:szCs w:val="28"/>
        </w:rPr>
        <w:t>овека</w:t>
      </w:r>
      <w:r w:rsidR="000D2520">
        <w:rPr>
          <w:sz w:val="28"/>
          <w:szCs w:val="28"/>
        </w:rPr>
        <w:t>.</w:t>
      </w:r>
    </w:p>
    <w:p w:rsidR="008527F6" w:rsidRDefault="00F962F3" w:rsidP="008D652B">
      <w:pPr>
        <w:rPr>
          <w:bCs/>
          <w:sz w:val="28"/>
        </w:rPr>
      </w:pPr>
      <w:r>
        <w:rPr>
          <w:sz w:val="28"/>
          <w:szCs w:val="28"/>
        </w:rPr>
        <w:t>Младший медици</w:t>
      </w:r>
      <w:r w:rsidR="00271EFC">
        <w:rPr>
          <w:sz w:val="28"/>
          <w:szCs w:val="28"/>
        </w:rPr>
        <w:t>нский персонал:</w:t>
      </w:r>
      <w:r w:rsidR="008D652B">
        <w:rPr>
          <w:sz w:val="28"/>
          <w:szCs w:val="28"/>
        </w:rPr>
        <w:t xml:space="preserve"> </w:t>
      </w:r>
      <w:r w:rsidR="008527F6">
        <w:rPr>
          <w:bCs/>
          <w:sz w:val="28"/>
        </w:rPr>
        <w:t>м</w:t>
      </w:r>
      <w:r w:rsidR="00673647">
        <w:rPr>
          <w:bCs/>
          <w:sz w:val="28"/>
        </w:rPr>
        <w:t xml:space="preserve">ладшими медицинскими сестрами </w:t>
      </w:r>
      <w:r w:rsidR="008D652B">
        <w:rPr>
          <w:bCs/>
          <w:sz w:val="28"/>
        </w:rPr>
        <w:t xml:space="preserve">по уходу - </w:t>
      </w:r>
      <w:r w:rsidR="00673647">
        <w:rPr>
          <w:bCs/>
          <w:sz w:val="28"/>
        </w:rPr>
        <w:t>87 сотрудников, санитарок-</w:t>
      </w:r>
      <w:r>
        <w:rPr>
          <w:bCs/>
          <w:sz w:val="28"/>
        </w:rPr>
        <w:t>2</w:t>
      </w:r>
      <w:r w:rsidR="008527F6">
        <w:rPr>
          <w:bCs/>
          <w:sz w:val="28"/>
        </w:rPr>
        <w:t>.</w:t>
      </w:r>
    </w:p>
    <w:p w:rsidR="008527F6" w:rsidRDefault="00E04EBD" w:rsidP="00E04E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Заработная плата</w:t>
      </w:r>
    </w:p>
    <w:p w:rsidR="008527F6" w:rsidRDefault="008527F6" w:rsidP="008527F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Средняя заработная плата сотрудников учреждения составляет:</w:t>
      </w:r>
    </w:p>
    <w:p w:rsidR="008527F6" w:rsidRDefault="008527F6" w:rsidP="008527F6">
      <w:pPr>
        <w:ind w:firstLine="54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</w:t>
      </w:r>
      <w:r w:rsidR="00AE41E9">
        <w:rPr>
          <w:bCs/>
          <w:sz w:val="28"/>
        </w:rPr>
        <w:t xml:space="preserve">           Т</w:t>
      </w:r>
      <w:r>
        <w:rPr>
          <w:bCs/>
          <w:sz w:val="28"/>
        </w:rPr>
        <w:t xml:space="preserve">аблица № 2                                                                 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1260"/>
        <w:gridCol w:w="1260"/>
        <w:gridCol w:w="1670"/>
      </w:tblGrid>
      <w:tr w:rsidR="0028512A" w:rsidTr="00AA60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A" w:rsidRDefault="0028512A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0669F8">
            <w:pPr>
              <w:jc w:val="both"/>
              <w:rPr>
                <w:bCs/>
              </w:rPr>
            </w:pPr>
            <w:r>
              <w:rPr>
                <w:bCs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2016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A" w:rsidRDefault="0028512A" w:rsidP="004A2069">
            <w:pPr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4A2069">
              <w:rPr>
                <w:bCs/>
              </w:rPr>
              <w:t>7год</w:t>
            </w:r>
          </w:p>
        </w:tc>
      </w:tr>
      <w:tr w:rsidR="00CC4AC4" w:rsidTr="00AA60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4" w:rsidRDefault="00CC4AC4" w:rsidP="00CC4AC4">
            <w:pPr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4" w:rsidRDefault="00CC4AC4">
            <w:pPr>
              <w:jc w:val="both"/>
              <w:rPr>
                <w:bCs/>
              </w:rPr>
            </w:pPr>
            <w:r>
              <w:rPr>
                <w:bCs/>
              </w:rPr>
              <w:t>62 904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4" w:rsidRDefault="00CC4AC4">
            <w:pPr>
              <w:jc w:val="both"/>
              <w:rPr>
                <w:bCs/>
              </w:rPr>
            </w:pPr>
            <w:r>
              <w:rPr>
                <w:bCs/>
              </w:rPr>
              <w:t>63 690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4" w:rsidRDefault="00CC4AC4" w:rsidP="004A2069">
            <w:pPr>
              <w:jc w:val="both"/>
              <w:rPr>
                <w:bCs/>
              </w:rPr>
            </w:pPr>
            <w:r>
              <w:rPr>
                <w:bCs/>
              </w:rPr>
              <w:t>67 202</w:t>
            </w:r>
          </w:p>
        </w:tc>
      </w:tr>
      <w:tr w:rsidR="0028512A" w:rsidTr="00AA60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28512A">
            <w:pPr>
              <w:jc w:val="both"/>
              <w:rPr>
                <w:bCs/>
              </w:rPr>
            </w:pPr>
            <w:r>
              <w:rPr>
                <w:bCs/>
              </w:rPr>
              <w:t>Врачи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0669F8">
            <w:pPr>
              <w:jc w:val="both"/>
              <w:rPr>
                <w:bCs/>
              </w:rPr>
            </w:pPr>
            <w:r>
              <w:rPr>
                <w:bCs/>
              </w:rPr>
              <w:t>118 893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112 245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A" w:rsidRDefault="00CC4AC4">
            <w:pPr>
              <w:jc w:val="both"/>
              <w:rPr>
                <w:bCs/>
              </w:rPr>
            </w:pPr>
            <w:r>
              <w:rPr>
                <w:bCs/>
              </w:rPr>
              <w:t>135 289</w:t>
            </w:r>
          </w:p>
        </w:tc>
      </w:tr>
      <w:tr w:rsidR="0028512A" w:rsidTr="00AA60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28512A">
            <w:pPr>
              <w:jc w:val="both"/>
              <w:rPr>
                <w:bCs/>
              </w:rPr>
            </w:pPr>
            <w:r>
              <w:rPr>
                <w:bCs/>
              </w:rPr>
              <w:t>Средний медперсонал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0669F8">
            <w:pPr>
              <w:jc w:val="both"/>
              <w:rPr>
                <w:bCs/>
              </w:rPr>
            </w:pPr>
            <w:r>
              <w:rPr>
                <w:bCs/>
              </w:rPr>
              <w:t>74 675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71 780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A" w:rsidRDefault="00CC4AC4">
            <w:pPr>
              <w:jc w:val="both"/>
              <w:rPr>
                <w:bCs/>
              </w:rPr>
            </w:pPr>
            <w:r>
              <w:rPr>
                <w:bCs/>
              </w:rPr>
              <w:t>74 396</w:t>
            </w:r>
          </w:p>
        </w:tc>
      </w:tr>
      <w:tr w:rsidR="0028512A" w:rsidTr="00AA60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28512A">
            <w:pPr>
              <w:jc w:val="both"/>
              <w:rPr>
                <w:bCs/>
              </w:rPr>
            </w:pPr>
            <w:r>
              <w:rPr>
                <w:bCs/>
              </w:rPr>
              <w:t>Младший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44 490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47 150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A" w:rsidRDefault="00CC4AC4">
            <w:pPr>
              <w:jc w:val="both"/>
              <w:rPr>
                <w:bCs/>
              </w:rPr>
            </w:pPr>
            <w:r>
              <w:rPr>
                <w:bCs/>
              </w:rPr>
              <w:t>51 614</w:t>
            </w:r>
          </w:p>
        </w:tc>
      </w:tr>
      <w:tr w:rsidR="0028512A" w:rsidTr="00AA60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28512A">
            <w:pPr>
              <w:jc w:val="both"/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70 132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A" w:rsidRDefault="004A2069">
            <w:pPr>
              <w:jc w:val="both"/>
              <w:rPr>
                <w:bCs/>
              </w:rPr>
            </w:pPr>
            <w:r>
              <w:rPr>
                <w:bCs/>
              </w:rPr>
              <w:t>70 120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A" w:rsidRDefault="00CC4AC4">
            <w:pPr>
              <w:jc w:val="both"/>
              <w:rPr>
                <w:bCs/>
              </w:rPr>
            </w:pPr>
            <w:r>
              <w:rPr>
                <w:bCs/>
              </w:rPr>
              <w:t>72 186</w:t>
            </w:r>
          </w:p>
        </w:tc>
      </w:tr>
    </w:tbl>
    <w:p w:rsidR="0028512A" w:rsidRDefault="008527F6" w:rsidP="008527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A3D8B" w:rsidRDefault="0028512A" w:rsidP="00E04EBD">
      <w:pPr>
        <w:rPr>
          <w:b/>
          <w:sz w:val="28"/>
        </w:rPr>
      </w:pPr>
      <w:r>
        <w:rPr>
          <w:b/>
          <w:sz w:val="32"/>
          <w:szCs w:val="32"/>
        </w:rPr>
        <w:t xml:space="preserve">                </w:t>
      </w:r>
      <w:r w:rsidR="008527F6">
        <w:rPr>
          <w:b/>
          <w:sz w:val="32"/>
          <w:szCs w:val="32"/>
        </w:rPr>
        <w:t xml:space="preserve"> </w:t>
      </w:r>
      <w:r w:rsidR="002C4F0E">
        <w:rPr>
          <w:b/>
          <w:sz w:val="32"/>
          <w:szCs w:val="32"/>
        </w:rPr>
        <w:t xml:space="preserve">          </w:t>
      </w:r>
      <w:r w:rsidR="008527F6">
        <w:rPr>
          <w:b/>
          <w:sz w:val="32"/>
          <w:szCs w:val="32"/>
        </w:rPr>
        <w:t xml:space="preserve">  </w:t>
      </w:r>
      <w:r w:rsidR="00E04EBD">
        <w:rPr>
          <w:b/>
          <w:sz w:val="32"/>
          <w:szCs w:val="32"/>
        </w:rPr>
        <w:t xml:space="preserve">          </w:t>
      </w:r>
      <w:r w:rsidR="008A3D8B" w:rsidRPr="008A3D8B">
        <w:rPr>
          <w:b/>
          <w:sz w:val="28"/>
        </w:rPr>
        <w:t>Функционирование коечного фонда</w:t>
      </w:r>
    </w:p>
    <w:p w:rsidR="008527F6" w:rsidRDefault="008A3D8B" w:rsidP="008A3D8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AA60F5">
        <w:rPr>
          <w:sz w:val="28"/>
        </w:rPr>
        <w:t xml:space="preserve">                             </w:t>
      </w:r>
      <w:r w:rsidR="00AE41E9">
        <w:rPr>
          <w:sz w:val="28"/>
        </w:rPr>
        <w:t xml:space="preserve">            </w:t>
      </w:r>
      <w:r w:rsidR="002C4F0E">
        <w:rPr>
          <w:sz w:val="28"/>
        </w:rPr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3000"/>
        <w:gridCol w:w="2296"/>
        <w:gridCol w:w="2734"/>
      </w:tblGrid>
      <w:tr w:rsidR="008527F6" w:rsidTr="00AA60F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6" w:rsidRDefault="00CC4AC4">
            <w:pPr>
              <w:jc w:val="both"/>
            </w:pPr>
            <w:r>
              <w:t>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8527F6">
            <w:pPr>
              <w:jc w:val="center"/>
            </w:pPr>
            <w:r>
              <w:t>Количество койко-дней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8527F6">
            <w:pPr>
              <w:jc w:val="center"/>
            </w:pPr>
            <w:r>
              <w:t>Функция койки</w:t>
            </w:r>
            <w:r w:rsidR="00CC763E">
              <w:t>, дней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8527F6">
            <w:pPr>
              <w:jc w:val="center"/>
            </w:pPr>
            <w:r>
              <w:t>Среднее число детей</w:t>
            </w:r>
            <w:r w:rsidR="00CC763E">
              <w:t>, человек</w:t>
            </w:r>
          </w:p>
        </w:tc>
      </w:tr>
      <w:tr w:rsidR="008527F6" w:rsidTr="00AA60F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28512A" w:rsidP="00CC4AC4">
            <w:pPr>
              <w:jc w:val="both"/>
            </w:pPr>
            <w:r>
              <w:t>201</w:t>
            </w:r>
            <w:r w:rsidR="00CC4AC4">
              <w:t>5</w:t>
            </w:r>
            <w:r w:rsidR="008527F6"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8527F6" w:rsidP="00CC4AC4">
            <w:pPr>
              <w:jc w:val="center"/>
            </w:pPr>
            <w:r>
              <w:t>38</w:t>
            </w:r>
            <w:r w:rsidR="00CC4AC4">
              <w:t xml:space="preserve"> 432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CC4AC4" w:rsidP="00CC4AC4">
            <w:pPr>
              <w:jc w:val="center"/>
            </w:pPr>
            <w:r>
              <w:t>349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CC4AC4">
            <w:pPr>
              <w:jc w:val="center"/>
            </w:pPr>
            <w:r>
              <w:t>105</w:t>
            </w:r>
          </w:p>
        </w:tc>
      </w:tr>
      <w:tr w:rsidR="008527F6" w:rsidTr="00AA60F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8527F6">
            <w:pPr>
              <w:jc w:val="both"/>
            </w:pPr>
            <w:r>
              <w:t>201</w:t>
            </w:r>
            <w:r w:rsidR="00CC4AC4"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28512A">
            <w:pPr>
              <w:jc w:val="center"/>
            </w:pPr>
            <w:r>
              <w:t>3</w:t>
            </w:r>
            <w:r w:rsidR="00CC4AC4">
              <w:t>6 533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28512A">
            <w:pPr>
              <w:jc w:val="center"/>
            </w:pPr>
            <w:r>
              <w:t>3</w:t>
            </w:r>
            <w:r w:rsidR="00CC4AC4">
              <w:t>58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28512A">
            <w:pPr>
              <w:jc w:val="center"/>
            </w:pPr>
            <w:r>
              <w:t>1</w:t>
            </w:r>
            <w:r w:rsidR="008527F6">
              <w:t>0</w:t>
            </w:r>
            <w:r w:rsidR="00CC4AC4">
              <w:t>0</w:t>
            </w:r>
          </w:p>
        </w:tc>
      </w:tr>
      <w:tr w:rsidR="008527F6" w:rsidTr="00AA60F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8527F6">
            <w:pPr>
              <w:jc w:val="both"/>
            </w:pPr>
            <w:r>
              <w:t>201</w:t>
            </w:r>
            <w:r w:rsidR="00CC4AC4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28512A" w:rsidP="00CC4AC4">
            <w:pPr>
              <w:jc w:val="center"/>
            </w:pPr>
            <w:r>
              <w:t>3</w:t>
            </w:r>
            <w:r w:rsidR="00CC4AC4">
              <w:t>3 933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28512A">
            <w:pPr>
              <w:jc w:val="center"/>
            </w:pPr>
            <w:r>
              <w:t>3</w:t>
            </w:r>
            <w:r w:rsidR="00CC763E">
              <w:t>33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6" w:rsidRDefault="00CC4AC4">
            <w:pPr>
              <w:jc w:val="center"/>
            </w:pPr>
            <w:r>
              <w:t>93</w:t>
            </w:r>
          </w:p>
        </w:tc>
      </w:tr>
      <w:tr w:rsidR="00B4626A" w:rsidTr="00AA60F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center"/>
            </w:pPr>
          </w:p>
        </w:tc>
      </w:tr>
      <w:tr w:rsidR="00B4626A" w:rsidTr="00AA60F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A" w:rsidRDefault="00B4626A">
            <w:pPr>
              <w:jc w:val="center"/>
            </w:pPr>
          </w:p>
        </w:tc>
      </w:tr>
    </w:tbl>
    <w:p w:rsidR="008527F6" w:rsidRDefault="008527F6" w:rsidP="008527F6">
      <w:pPr>
        <w:pStyle w:val="a5"/>
      </w:pPr>
    </w:p>
    <w:p w:rsidR="008A3D8B" w:rsidRPr="008A3D8B" w:rsidRDefault="008A3D8B" w:rsidP="008A3D8B">
      <w:pPr>
        <w:ind w:firstLine="540"/>
        <w:jc w:val="center"/>
        <w:rPr>
          <w:b/>
          <w:sz w:val="28"/>
        </w:rPr>
      </w:pPr>
      <w:r w:rsidRPr="008A3D8B">
        <w:rPr>
          <w:b/>
          <w:sz w:val="28"/>
        </w:rPr>
        <w:t xml:space="preserve">Категории детей Дома ребенка </w:t>
      </w:r>
    </w:p>
    <w:p w:rsidR="008A3D8B" w:rsidRDefault="008A3D8B" w:rsidP="008A3D8B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AA60F5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AE41E9">
        <w:rPr>
          <w:sz w:val="28"/>
        </w:rPr>
        <w:t xml:space="preserve">          </w:t>
      </w:r>
      <w:r>
        <w:rPr>
          <w:sz w:val="28"/>
        </w:rPr>
        <w:t>Таблица №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769"/>
        <w:gridCol w:w="1260"/>
        <w:gridCol w:w="1260"/>
        <w:gridCol w:w="1670"/>
      </w:tblGrid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 xml:space="preserve">№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2017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Число детей на 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96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Число детей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103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Поступило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121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 xml:space="preserve">                       От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113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Дети сироты и оставшиеся без попечения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8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Взято родителями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103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88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Взято на усыновление и под опеку гражданами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25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Взято на международное усыновление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-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Переведены в учреждения народного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-</w:t>
            </w:r>
          </w:p>
        </w:tc>
      </w:tr>
      <w:tr w:rsidR="008A3D8B" w:rsidTr="00AA60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В учреждения социальной защиты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both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-</w:t>
            </w:r>
          </w:p>
        </w:tc>
      </w:tr>
    </w:tbl>
    <w:p w:rsidR="008A3D8B" w:rsidRDefault="008A3D8B" w:rsidP="008A3D8B">
      <w:pPr>
        <w:jc w:val="center"/>
        <w:rPr>
          <w:b/>
          <w:sz w:val="28"/>
        </w:rPr>
      </w:pPr>
    </w:p>
    <w:p w:rsidR="008A3D8B" w:rsidRDefault="008A3D8B" w:rsidP="008A3D8B">
      <w:pPr>
        <w:jc w:val="center"/>
        <w:rPr>
          <w:b/>
          <w:sz w:val="28"/>
        </w:rPr>
      </w:pPr>
      <w:r>
        <w:rPr>
          <w:b/>
          <w:sz w:val="28"/>
        </w:rPr>
        <w:t xml:space="preserve">Устройство детей Дома ребенка 2015 -2017 </w:t>
      </w:r>
      <w:r w:rsidR="00E04EBD">
        <w:rPr>
          <w:b/>
          <w:sz w:val="28"/>
        </w:rPr>
        <w:t>год</w:t>
      </w:r>
    </w:p>
    <w:p w:rsidR="008A3D8B" w:rsidRDefault="008A3D8B" w:rsidP="008A3D8B">
      <w:pPr>
        <w:jc w:val="center"/>
        <w:rPr>
          <w:sz w:val="28"/>
        </w:rPr>
      </w:pPr>
      <w:r>
        <w:rPr>
          <w:sz w:val="28"/>
        </w:rPr>
        <w:t>(количество детей и % отношение к поступившим за год)</w:t>
      </w:r>
    </w:p>
    <w:p w:rsidR="008A3D8B" w:rsidRDefault="008A3D8B" w:rsidP="008A3D8B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AE41E9">
        <w:rPr>
          <w:sz w:val="28"/>
        </w:rPr>
        <w:t xml:space="preserve">           </w:t>
      </w:r>
      <w:r>
        <w:rPr>
          <w:sz w:val="28"/>
        </w:rPr>
        <w:t xml:space="preserve"> Таблица № 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1"/>
        <w:gridCol w:w="1680"/>
        <w:gridCol w:w="1680"/>
        <w:gridCol w:w="2187"/>
      </w:tblGrid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Места 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2015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2016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2017 год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Возвращено в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86 (55,8%)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103 (76,8%)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88 (72,7%)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Усыновление россиянами и опека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44 (28,5%)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17 (12,6%)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23 (19%)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 xml:space="preserve">В приемные семьи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8 (5,2%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13(9,7%)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2 (1,6%)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Иностранное усыновление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-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Переведены в образовательные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3 (1,9%)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-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Переведены в учреждения социальной защиты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5 (3,2%)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7 (5,2%)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-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Всего выбыло: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114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t>Поступило в течение года: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134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121</w:t>
            </w:r>
          </w:p>
        </w:tc>
      </w:tr>
      <w:tr w:rsidR="008A3D8B" w:rsidTr="00AA60F5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both"/>
            </w:pPr>
            <w:r>
              <w:lastRenderedPageBreak/>
              <w:t>Кол-во детей возвращенных и устроенных в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8B" w:rsidRDefault="008A3D8B" w:rsidP="008A3D8B">
            <w:pPr>
              <w:jc w:val="center"/>
            </w:pPr>
            <w:r>
              <w:t>138</w:t>
            </w:r>
          </w:p>
          <w:p w:rsidR="008A3D8B" w:rsidRDefault="008A3D8B" w:rsidP="008A3D8B">
            <w:pPr>
              <w:jc w:val="center"/>
            </w:pPr>
            <w:r>
              <w:t xml:space="preserve"> (94,5%) от выбывших или 89,6% от поступивших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>133</w:t>
            </w:r>
          </w:p>
          <w:p w:rsidR="008A3D8B" w:rsidRDefault="008A3D8B" w:rsidP="008A3D8B">
            <w:pPr>
              <w:jc w:val="center"/>
            </w:pPr>
            <w:r>
              <w:t>(95%) от выбывших или 99,2 % от поступивших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8B" w:rsidRDefault="008A3D8B" w:rsidP="008A3D8B">
            <w:pPr>
              <w:jc w:val="center"/>
            </w:pPr>
            <w:r>
              <w:t xml:space="preserve">113 </w:t>
            </w:r>
          </w:p>
          <w:p w:rsidR="008A3D8B" w:rsidRDefault="008A3D8B" w:rsidP="008A3D8B">
            <w:pPr>
              <w:jc w:val="center"/>
            </w:pPr>
            <w:r>
              <w:t>(99,1%) от выбывших или 93,3% от поступивших</w:t>
            </w:r>
          </w:p>
        </w:tc>
      </w:tr>
    </w:tbl>
    <w:p w:rsidR="000D2520" w:rsidRDefault="000D2520" w:rsidP="0028512A">
      <w:pPr>
        <w:pStyle w:val="21"/>
        <w:spacing w:line="240" w:lineRule="auto"/>
        <w:ind w:firstLine="357"/>
        <w:jc w:val="center"/>
        <w:rPr>
          <w:b/>
          <w:sz w:val="28"/>
          <w:szCs w:val="28"/>
        </w:rPr>
      </w:pPr>
    </w:p>
    <w:p w:rsidR="00F8655E" w:rsidRPr="00F8655E" w:rsidRDefault="00F8655E" w:rsidP="00F86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лечебно-реабилитационной работе </w:t>
      </w:r>
    </w:p>
    <w:p w:rsidR="00F8655E" w:rsidRPr="00F8655E" w:rsidRDefault="00F8655E" w:rsidP="00F8655E">
      <w:pPr>
        <w:rPr>
          <w:b/>
          <w:bCs/>
          <w:sz w:val="28"/>
          <w:szCs w:val="28"/>
        </w:rPr>
      </w:pPr>
    </w:p>
    <w:p w:rsidR="00F8655E" w:rsidRPr="00312814" w:rsidRDefault="00F8655E" w:rsidP="00F8655E">
      <w:pPr>
        <w:ind w:firstLine="709"/>
        <w:jc w:val="both"/>
        <w:rPr>
          <w:sz w:val="28"/>
          <w:szCs w:val="28"/>
        </w:rPr>
      </w:pPr>
      <w:r w:rsidRPr="00312814">
        <w:rPr>
          <w:sz w:val="28"/>
          <w:szCs w:val="28"/>
        </w:rPr>
        <w:t>Учреждение оказывает первичную медико-санитарную помощь в рамках имеющейся лицензии на осуществление медицинской деятельности.</w:t>
      </w:r>
    </w:p>
    <w:p w:rsidR="00F8655E" w:rsidRPr="00312814" w:rsidRDefault="00F8655E" w:rsidP="00F8655E">
      <w:pPr>
        <w:ind w:firstLine="709"/>
        <w:jc w:val="both"/>
        <w:rPr>
          <w:sz w:val="28"/>
          <w:szCs w:val="28"/>
        </w:rPr>
      </w:pPr>
      <w:r w:rsidRPr="00312814">
        <w:rPr>
          <w:sz w:val="28"/>
          <w:szCs w:val="28"/>
        </w:rPr>
        <w:t xml:space="preserve"> В Доме ребенка работает большой коллектив квалифицированных специалистов: 11 врачей разных специальностей, 37 медицинских сестер, в том числе медицинские сестры по массажу, медицинская сестра физиотерапевтического кабинета, инструктор ЛФК, медицинская сестра по водолечению, младший медицинский персонал. </w:t>
      </w:r>
    </w:p>
    <w:p w:rsidR="00F8655E" w:rsidRPr="00312814" w:rsidRDefault="00F8655E" w:rsidP="00F8655E">
      <w:pPr>
        <w:ind w:firstLine="709"/>
        <w:jc w:val="both"/>
        <w:rPr>
          <w:sz w:val="28"/>
          <w:szCs w:val="28"/>
        </w:rPr>
      </w:pPr>
      <w:r w:rsidRPr="00312814">
        <w:rPr>
          <w:sz w:val="28"/>
          <w:szCs w:val="28"/>
        </w:rPr>
        <w:t xml:space="preserve">Оказание медицинской помощи, профилактические осмотры проводятся в </w:t>
      </w:r>
      <w:r>
        <w:rPr>
          <w:sz w:val="28"/>
          <w:szCs w:val="28"/>
        </w:rPr>
        <w:t xml:space="preserve">соответствии с </w:t>
      </w:r>
      <w:r w:rsidRPr="0031281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ами</w:t>
      </w:r>
      <w:r w:rsidRPr="00312814">
        <w:rPr>
          <w:sz w:val="28"/>
          <w:szCs w:val="28"/>
        </w:rPr>
        <w:t xml:space="preserve"> и стандарт</w:t>
      </w:r>
      <w:r>
        <w:rPr>
          <w:sz w:val="28"/>
          <w:szCs w:val="28"/>
        </w:rPr>
        <w:t>ами</w:t>
      </w:r>
      <w:r w:rsidRPr="00312814">
        <w:rPr>
          <w:sz w:val="28"/>
          <w:szCs w:val="28"/>
        </w:rPr>
        <w:t xml:space="preserve"> оказания медицинской помощи детям. </w:t>
      </w:r>
    </w:p>
    <w:p w:rsidR="00292383" w:rsidRDefault="00292383" w:rsidP="00F8655E">
      <w:pPr>
        <w:pStyle w:val="21"/>
        <w:spacing w:line="240" w:lineRule="auto"/>
        <w:ind w:firstLine="357"/>
        <w:jc w:val="center"/>
        <w:rPr>
          <w:b/>
          <w:sz w:val="28"/>
          <w:szCs w:val="28"/>
        </w:rPr>
      </w:pPr>
    </w:p>
    <w:p w:rsidR="00F8655E" w:rsidRDefault="00F8655E" w:rsidP="00F8655E">
      <w:pPr>
        <w:pStyle w:val="21"/>
        <w:spacing w:line="240" w:lineRule="auto"/>
        <w:ind w:firstLine="357"/>
        <w:jc w:val="center"/>
        <w:rPr>
          <w:b/>
          <w:sz w:val="28"/>
          <w:szCs w:val="28"/>
        </w:rPr>
      </w:pPr>
      <w:r w:rsidRPr="00CA1476">
        <w:rPr>
          <w:b/>
          <w:sz w:val="28"/>
          <w:szCs w:val="28"/>
        </w:rPr>
        <w:t>Заболеваемость детей за 201</w:t>
      </w:r>
      <w:r>
        <w:rPr>
          <w:b/>
          <w:sz w:val="28"/>
          <w:szCs w:val="28"/>
        </w:rPr>
        <w:t>5</w:t>
      </w:r>
      <w:r w:rsidRPr="00CA147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CA1476">
        <w:rPr>
          <w:b/>
          <w:sz w:val="28"/>
          <w:szCs w:val="28"/>
        </w:rPr>
        <w:t>гг</w:t>
      </w:r>
    </w:p>
    <w:p w:rsidR="00F8655E" w:rsidRDefault="00F8655E" w:rsidP="00F865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</w:t>
      </w:r>
      <w:r w:rsidRPr="00225E42">
        <w:rPr>
          <w:color w:val="000000" w:themeColor="text1"/>
          <w:sz w:val="28"/>
          <w:szCs w:val="28"/>
        </w:rPr>
        <w:t>тмечается рост показателя общей заболеваемости у детей</w:t>
      </w:r>
      <w:r>
        <w:rPr>
          <w:color w:val="000000" w:themeColor="text1"/>
          <w:sz w:val="28"/>
          <w:szCs w:val="28"/>
        </w:rPr>
        <w:t xml:space="preserve"> на 1,2% в сравнении с 2016 годом</w:t>
      </w:r>
      <w:r w:rsidRPr="00225E4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 исключением </w:t>
      </w:r>
      <w:r w:rsidRPr="00225E42">
        <w:rPr>
          <w:color w:val="000000" w:themeColor="text1"/>
          <w:sz w:val="28"/>
          <w:szCs w:val="28"/>
        </w:rPr>
        <w:t xml:space="preserve"> детей до 1 года</w:t>
      </w:r>
      <w:r>
        <w:rPr>
          <w:color w:val="000000" w:themeColor="text1"/>
          <w:sz w:val="28"/>
          <w:szCs w:val="28"/>
        </w:rPr>
        <w:t>, где отмечено снижение заболеваемости на 23%</w:t>
      </w:r>
      <w:r w:rsidRPr="00225E42">
        <w:rPr>
          <w:color w:val="000000" w:themeColor="text1"/>
          <w:sz w:val="28"/>
          <w:szCs w:val="28"/>
        </w:rPr>
        <w:t xml:space="preserve">. Повышение  болезненности зарегистрировано по  классам инфекционные и паразитарные болезни, за счет ветряной оспы, болезней </w:t>
      </w:r>
      <w:r>
        <w:rPr>
          <w:color w:val="000000" w:themeColor="text1"/>
          <w:sz w:val="28"/>
          <w:szCs w:val="28"/>
        </w:rPr>
        <w:t>нервной</w:t>
      </w:r>
      <w:r w:rsidRPr="00225E42">
        <w:rPr>
          <w:color w:val="000000" w:themeColor="text1"/>
          <w:sz w:val="28"/>
          <w:szCs w:val="28"/>
        </w:rPr>
        <w:t xml:space="preserve"> системы, врожденных аномалий. По остальным классам отмечается снижение показателей. Значительно снизились показатели заболеваемости среди болезней </w:t>
      </w:r>
      <w:r>
        <w:rPr>
          <w:color w:val="000000" w:themeColor="text1"/>
          <w:sz w:val="28"/>
          <w:szCs w:val="28"/>
        </w:rPr>
        <w:t>мочеполовой</w:t>
      </w:r>
      <w:r w:rsidRPr="00225E42">
        <w:rPr>
          <w:color w:val="000000" w:themeColor="text1"/>
          <w:sz w:val="28"/>
          <w:szCs w:val="28"/>
        </w:rPr>
        <w:t xml:space="preserve"> системы - на </w:t>
      </w:r>
      <w:r>
        <w:rPr>
          <w:color w:val="000000" w:themeColor="text1"/>
          <w:sz w:val="28"/>
          <w:szCs w:val="28"/>
        </w:rPr>
        <w:t>42,8</w:t>
      </w:r>
      <w:r w:rsidRPr="00225E42">
        <w:rPr>
          <w:color w:val="000000" w:themeColor="text1"/>
          <w:sz w:val="28"/>
          <w:szCs w:val="28"/>
        </w:rPr>
        <w:t xml:space="preserve"> % в сравнении с прошлым годом. </w:t>
      </w:r>
    </w:p>
    <w:p w:rsidR="00F8655E" w:rsidRDefault="00F8655E" w:rsidP="00F865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На первом ранговом месте среди заболеваемости – болезни органов дыхания, за счет ОРВИ (как и в 2016 году), на втором месте – врожденные аномалии (в 2016 году – болезни глаза и его придаточного аппарата), на третьем месте – болезни нервной системы (как и в 2016 году). </w:t>
      </w:r>
    </w:p>
    <w:p w:rsidR="00F8655E" w:rsidRDefault="00F8655E" w:rsidP="00292383">
      <w:pPr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       Показатели заболеваемости представлены в таблице №</w:t>
      </w:r>
      <w:r w:rsidR="00FD484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A60F5" w:rsidRDefault="00AA60F5" w:rsidP="00AA60F5">
      <w:pPr>
        <w:pStyle w:val="21"/>
        <w:spacing w:line="240" w:lineRule="auto"/>
        <w:ind w:firstLine="357"/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AA60F5" w:rsidRDefault="00AA60F5" w:rsidP="00AA60F5">
      <w:pPr>
        <w:pStyle w:val="21"/>
        <w:spacing w:line="240" w:lineRule="auto"/>
        <w:ind w:firstLine="357"/>
        <w:jc w:val="center"/>
      </w:pPr>
    </w:p>
    <w:p w:rsidR="00F8655E" w:rsidRPr="00AE41E9" w:rsidRDefault="00AA60F5" w:rsidP="00AA60F5">
      <w:pPr>
        <w:pStyle w:val="21"/>
        <w:spacing w:line="240" w:lineRule="auto"/>
        <w:ind w:firstLine="357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AE1CDA">
        <w:t xml:space="preserve">                             </w:t>
      </w:r>
      <w:r w:rsidR="00F8655E" w:rsidRPr="00AE41E9">
        <w:rPr>
          <w:sz w:val="28"/>
          <w:szCs w:val="28"/>
        </w:rPr>
        <w:t>Таблица №</w:t>
      </w:r>
      <w:r w:rsidR="00292383" w:rsidRPr="00AE41E9">
        <w:rPr>
          <w:sz w:val="28"/>
          <w:szCs w:val="28"/>
        </w:rPr>
        <w:t>6</w:t>
      </w:r>
      <w:r w:rsidR="00F8655E" w:rsidRPr="00AE41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5"/>
        <w:gridCol w:w="992"/>
        <w:gridCol w:w="992"/>
        <w:gridCol w:w="851"/>
        <w:gridCol w:w="850"/>
        <w:gridCol w:w="1134"/>
        <w:gridCol w:w="851"/>
        <w:gridCol w:w="850"/>
        <w:gridCol w:w="851"/>
        <w:gridCol w:w="992"/>
      </w:tblGrid>
      <w:tr w:rsidR="00F8655E" w:rsidTr="00FD4846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заболевание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 МКБ 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Дому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показателей с 2016г.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до 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показателей с 2016г.</w:t>
            </w:r>
          </w:p>
        </w:tc>
      </w:tr>
      <w:tr w:rsidR="00F8655E" w:rsidTr="00FD4846">
        <w:trPr>
          <w:cantSplit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</w:tc>
      </w:tr>
      <w:tr w:rsidR="00F8655E" w:rsidTr="00FD4846">
        <w:trPr>
          <w:trHeight w:val="49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-23%</w:t>
            </w:r>
          </w:p>
        </w:tc>
      </w:tr>
      <w:tr w:rsidR="00F8655E" w:rsidTr="00FD4846">
        <w:trPr>
          <w:trHeight w:val="5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инф. и паразит.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 00</w:t>
            </w:r>
          </w:p>
          <w:p w:rsidR="00F8655E" w:rsidRDefault="00F8655E" w:rsidP="00FD4846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+в  6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+50%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кишечные инфекционные  и паразитарные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А00</w:t>
            </w:r>
          </w:p>
          <w:p w:rsidR="00F8655E" w:rsidRDefault="00F8655E" w:rsidP="00FD4846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8655E" w:rsidTr="00FD4846">
        <w:trPr>
          <w:trHeight w:val="72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крови, кроветворных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50</w:t>
            </w:r>
          </w:p>
          <w:p w:rsidR="00F8655E" w:rsidRDefault="00F8655E" w:rsidP="00FD4846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+100%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-100%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+41,4%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-53,8%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глаза и его придаточного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-5,4%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+45,4%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уха и сосцевидного отростка.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60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-18,7%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органов дыхания,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-12,6%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-25,5%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Пневмония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10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-26%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+31,3%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 6 раз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МПС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-75%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Врожденные аномалии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 xml:space="preserve"> 00</w:t>
            </w:r>
          </w:p>
          <w:p w:rsidR="00F8655E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 xml:space="preserve">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 5,8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-14,3%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Травмы, отравления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8655E" w:rsidTr="00FD484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1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21"/>
              <w:spacing w:line="240" w:lineRule="auto"/>
              <w:ind w:firstLine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-31,5%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 w:rsidRPr="0031281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ind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312814" w:rsidRDefault="00F8655E" w:rsidP="00FD4846">
            <w:pPr>
              <w:pStyle w:val="21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в 6 раз</w:t>
            </w:r>
          </w:p>
        </w:tc>
      </w:tr>
    </w:tbl>
    <w:p w:rsidR="00F8655E" w:rsidRDefault="00F8655E" w:rsidP="00F8655E">
      <w:pPr>
        <w:pStyle w:val="a7"/>
        <w:ind w:firstLine="0"/>
        <w:jc w:val="center"/>
        <w:rPr>
          <w:b/>
          <w:color w:val="2C2C2C"/>
          <w:spacing w:val="-1"/>
          <w:szCs w:val="28"/>
        </w:rPr>
      </w:pPr>
    </w:p>
    <w:p w:rsidR="00F8655E" w:rsidRDefault="00F8655E" w:rsidP="00F8655E">
      <w:pPr>
        <w:pStyle w:val="a7"/>
        <w:ind w:firstLine="0"/>
        <w:jc w:val="center"/>
        <w:rPr>
          <w:b/>
          <w:color w:val="2C2C2C"/>
          <w:spacing w:val="-1"/>
          <w:szCs w:val="28"/>
        </w:rPr>
      </w:pPr>
      <w:r>
        <w:rPr>
          <w:b/>
          <w:color w:val="2C2C2C"/>
          <w:spacing w:val="-1"/>
          <w:szCs w:val="28"/>
        </w:rPr>
        <w:t>Профилактические осмотры</w:t>
      </w:r>
    </w:p>
    <w:p w:rsidR="00F8655E" w:rsidRDefault="00F8655E" w:rsidP="00F8655E">
      <w:pPr>
        <w:pStyle w:val="a7"/>
        <w:ind w:firstLine="0"/>
        <w:jc w:val="center"/>
        <w:rPr>
          <w:b/>
        </w:rPr>
      </w:pPr>
    </w:p>
    <w:p w:rsidR="00F8655E" w:rsidRPr="00841E1C" w:rsidRDefault="00F8655E" w:rsidP="00F8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1C">
        <w:rPr>
          <w:rFonts w:ascii="Times New Roman" w:hAnsi="Times New Roman" w:cs="Times New Roman"/>
          <w:color w:val="2C2C2C"/>
          <w:spacing w:val="-1"/>
          <w:sz w:val="28"/>
          <w:szCs w:val="28"/>
        </w:rPr>
        <w:t xml:space="preserve">       Организация профилактических осмотров детей осуществляется в </w:t>
      </w:r>
      <w:r w:rsidRPr="00841E1C">
        <w:rPr>
          <w:rFonts w:ascii="Times New Roman" w:hAnsi="Times New Roman" w:cs="Times New Roman"/>
          <w:sz w:val="28"/>
          <w:szCs w:val="28"/>
        </w:rPr>
        <w:t xml:space="preserve">установленном порядке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утвержденного приказом Министерства здравоохранения Российской Федерации от 21 декабря 2012 N 1346н, а также ежегодно </w:t>
      </w:r>
      <w:r w:rsidRPr="00841E1C">
        <w:rPr>
          <w:rFonts w:ascii="Times New Roman" w:eastAsia="Times New Roman" w:hAnsi="Times New Roman" w:cs="Times New Roman"/>
          <w:sz w:val="28"/>
          <w:szCs w:val="28"/>
        </w:rPr>
        <w:t xml:space="preserve">в рамках порядка прохождения </w:t>
      </w:r>
      <w:r w:rsidRPr="00841E1C">
        <w:rPr>
          <w:rFonts w:ascii="Times New Roman" w:hAnsi="Times New Roman" w:cs="Times New Roman"/>
          <w:sz w:val="28"/>
          <w:szCs w:val="28"/>
        </w:rPr>
        <w:t>осмотров и исследований при проведении диспансеризации пребывающих в стационарных учреждениях детей – сирот и детей, находящихся в трудной жизненной ситуации</w:t>
      </w:r>
      <w:r w:rsidRPr="00841E1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Министерства здравоохранения Российской Федерации от </w:t>
      </w:r>
      <w:r w:rsidRPr="00841E1C">
        <w:rPr>
          <w:rFonts w:ascii="Times New Roman" w:hAnsi="Times New Roman" w:cs="Times New Roman"/>
          <w:sz w:val="28"/>
          <w:szCs w:val="28"/>
        </w:rPr>
        <w:t xml:space="preserve">15 </w:t>
      </w:r>
      <w:r w:rsidRPr="0084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E1C">
        <w:rPr>
          <w:rFonts w:ascii="Times New Roman" w:hAnsi="Times New Roman" w:cs="Times New Roman"/>
          <w:sz w:val="28"/>
          <w:szCs w:val="28"/>
        </w:rPr>
        <w:t>февраля</w:t>
      </w:r>
      <w:r w:rsidRPr="00841E1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841E1C">
        <w:rPr>
          <w:rFonts w:ascii="Times New Roman" w:hAnsi="Times New Roman" w:cs="Times New Roman"/>
          <w:sz w:val="28"/>
          <w:szCs w:val="28"/>
        </w:rPr>
        <w:t>3</w:t>
      </w:r>
      <w:r w:rsidRPr="00841E1C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Pr="00841E1C">
        <w:rPr>
          <w:rFonts w:ascii="Times New Roman" w:hAnsi="Times New Roman" w:cs="Times New Roman"/>
          <w:sz w:val="28"/>
          <w:szCs w:val="28"/>
        </w:rPr>
        <w:t>72</w:t>
      </w:r>
      <w:r w:rsidRPr="00841E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1E1C">
        <w:rPr>
          <w:rFonts w:ascii="Times New Roman" w:hAnsi="Times New Roman" w:cs="Times New Roman"/>
          <w:sz w:val="28"/>
          <w:szCs w:val="28"/>
        </w:rPr>
        <w:t>.</w:t>
      </w:r>
    </w:p>
    <w:p w:rsidR="00F8655E" w:rsidRPr="005B4273" w:rsidRDefault="00F8655E" w:rsidP="00F8655E">
      <w:pPr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2C2C2C"/>
          <w:spacing w:val="-1"/>
          <w:sz w:val="28"/>
          <w:szCs w:val="28"/>
        </w:rPr>
        <w:t xml:space="preserve">         </w:t>
      </w:r>
      <w:r w:rsidRPr="005B4273">
        <w:rPr>
          <w:color w:val="000000" w:themeColor="text1"/>
          <w:spacing w:val="-1"/>
          <w:sz w:val="28"/>
          <w:szCs w:val="28"/>
        </w:rPr>
        <w:t>Результаты профилактических осмотров представлены в таблице №</w:t>
      </w:r>
      <w:r w:rsidR="00292383">
        <w:rPr>
          <w:color w:val="000000" w:themeColor="text1"/>
          <w:spacing w:val="-1"/>
          <w:sz w:val="28"/>
          <w:szCs w:val="28"/>
        </w:rPr>
        <w:t>7</w:t>
      </w:r>
      <w:r w:rsidRPr="005B4273">
        <w:rPr>
          <w:color w:val="000000" w:themeColor="text1"/>
          <w:spacing w:val="-1"/>
          <w:sz w:val="28"/>
          <w:szCs w:val="28"/>
        </w:rPr>
        <w:t>.</w:t>
      </w:r>
    </w:p>
    <w:p w:rsidR="00F8655E" w:rsidRPr="00626268" w:rsidRDefault="00F8655E" w:rsidP="00F8655E">
      <w:pPr>
        <w:jc w:val="both"/>
        <w:rPr>
          <w:color w:val="2C2C2C"/>
          <w:spacing w:val="-1"/>
          <w:sz w:val="28"/>
          <w:szCs w:val="28"/>
        </w:rPr>
      </w:pPr>
    </w:p>
    <w:p w:rsidR="00F8655E" w:rsidRDefault="00F8655E" w:rsidP="00F8655E">
      <w:pPr>
        <w:jc w:val="center"/>
        <w:rPr>
          <w:b/>
          <w:color w:val="2C2C2C"/>
          <w:spacing w:val="-1"/>
          <w:sz w:val="28"/>
          <w:szCs w:val="28"/>
        </w:rPr>
      </w:pPr>
      <w:r>
        <w:rPr>
          <w:b/>
          <w:color w:val="2C2C2C"/>
          <w:spacing w:val="-1"/>
          <w:sz w:val="28"/>
          <w:szCs w:val="28"/>
        </w:rPr>
        <w:t>Результаты профилактических осмотров  детей в 2017 году</w:t>
      </w:r>
    </w:p>
    <w:p w:rsidR="00F8655E" w:rsidRPr="00AE41E9" w:rsidRDefault="00F8655E" w:rsidP="00F8655E">
      <w:pPr>
        <w:jc w:val="center"/>
        <w:rPr>
          <w:color w:val="2C2C2C"/>
          <w:spacing w:val="-1"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="00AE41E9">
        <w:t xml:space="preserve">      </w:t>
      </w:r>
      <w:r w:rsidRPr="00AE41E9">
        <w:rPr>
          <w:sz w:val="28"/>
          <w:szCs w:val="28"/>
        </w:rPr>
        <w:t>Таблица №</w:t>
      </w:r>
      <w:r w:rsidR="00292383" w:rsidRPr="00AE41E9">
        <w:rPr>
          <w:sz w:val="28"/>
          <w:szCs w:val="28"/>
        </w:rPr>
        <w:t>7</w:t>
      </w:r>
      <w:r w:rsidRPr="00AE41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61"/>
        <w:gridCol w:w="566"/>
        <w:gridCol w:w="1553"/>
        <w:gridCol w:w="1440"/>
        <w:gridCol w:w="1670"/>
        <w:gridCol w:w="1661"/>
        <w:gridCol w:w="1797"/>
      </w:tblGrid>
      <w:tr w:rsidR="00F8655E" w:rsidTr="00AA60F5">
        <w:trPr>
          <w:cantSplit/>
          <w:trHeight w:hRule="exact" w:val="617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55E" w:rsidRDefault="00F8655E" w:rsidP="00FD4846">
            <w:pPr>
              <w:shd w:val="clear" w:color="auto" w:fill="FFFFFF"/>
              <w:ind w:left="298"/>
              <w:rPr>
                <w:sz w:val="20"/>
                <w:szCs w:val="20"/>
              </w:rPr>
            </w:pPr>
            <w:r>
              <w:rPr>
                <w:color w:val="2C2C2C"/>
                <w:spacing w:val="-3"/>
                <w:sz w:val="20"/>
                <w:szCs w:val="20"/>
              </w:rPr>
              <w:lastRenderedPageBreak/>
              <w:t>Возраст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55E" w:rsidRDefault="00F8655E" w:rsidP="00FD4846">
            <w:pPr>
              <w:shd w:val="clear" w:color="auto" w:fill="FFFFFF"/>
              <w:spacing w:line="235" w:lineRule="exact"/>
              <w:ind w:left="10" w:right="1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pacing w:val="-6"/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ind w:left="274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осмотрах выявлено детей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655E" w:rsidTr="00AA60F5">
        <w:trPr>
          <w:cantSplit/>
          <w:trHeight w:hRule="exact" w:val="659"/>
        </w:trPr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55E" w:rsidRDefault="00F8655E" w:rsidP="00FD4846">
            <w:pPr>
              <w:shd w:val="clear" w:color="auto" w:fill="FFFFFF"/>
              <w:spacing w:line="226" w:lineRule="exact"/>
              <w:ind w:left="53" w:right="5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рас-</w:t>
            </w:r>
            <w:r>
              <w:rPr>
                <w:color w:val="000000"/>
                <w:spacing w:val="-1"/>
                <w:sz w:val="20"/>
                <w:szCs w:val="20"/>
              </w:rPr>
              <w:t>ми питания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55E" w:rsidRDefault="00F8655E" w:rsidP="00FD4846">
            <w:pPr>
              <w:shd w:val="clear" w:color="auto" w:fill="FFFFFF"/>
              <w:spacing w:line="226" w:lineRule="exact"/>
              <w:ind w:left="62" w:right="5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с рахитом 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III</w:t>
            </w:r>
            <w:r w:rsidRPr="00582A6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степени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 анемией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отстающих в развитии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655E" w:rsidTr="00AA60F5">
        <w:trPr>
          <w:cantSplit/>
          <w:trHeight w:hRule="exact" w:val="408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55E" w:rsidRDefault="00F8655E" w:rsidP="00FD4846">
            <w:pPr>
              <w:rPr>
                <w:sz w:val="20"/>
                <w:szCs w:val="20"/>
              </w:rPr>
            </w:pPr>
          </w:p>
          <w:p w:rsidR="00F8655E" w:rsidRDefault="00F8655E" w:rsidP="00FD484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физическом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психическом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655E" w:rsidTr="00AA60F5">
        <w:trPr>
          <w:trHeight w:hRule="exact" w:val="372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ind w:left="69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655E" w:rsidTr="00AA60F5">
        <w:trPr>
          <w:trHeight w:hRule="exact" w:val="464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1-12 месяцев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559A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55E" w:rsidRPr="00F8655E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F8655E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F8655E" w:rsidTr="00AA60F5">
        <w:trPr>
          <w:trHeight w:hRule="exact" w:val="55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1-3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F8655E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F8655E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F8655E" w:rsidTr="00AA60F5">
        <w:trPr>
          <w:trHeight w:hRule="exact" w:val="31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 года и старше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Default="00F8655E" w:rsidP="00FD4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559A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559A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0559A1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55E" w:rsidRPr="00F8655E" w:rsidRDefault="00F8655E" w:rsidP="00FD484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F8655E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F8655E" w:rsidRDefault="00F8655E" w:rsidP="00F8655E"/>
    <w:p w:rsidR="00F8655E" w:rsidRPr="009048AF" w:rsidRDefault="00F8655E" w:rsidP="00F8655E">
      <w:pPr>
        <w:jc w:val="both"/>
        <w:rPr>
          <w:sz w:val="28"/>
          <w:szCs w:val="28"/>
        </w:rPr>
      </w:pPr>
      <w:r>
        <w:t xml:space="preserve">       </w:t>
      </w:r>
      <w:r w:rsidRPr="009048AF">
        <w:rPr>
          <w:sz w:val="28"/>
          <w:szCs w:val="28"/>
        </w:rPr>
        <w:t>Дети с расстройствами питания  - белко-энергетической недостаточностью составляют  10,6% воспитанников Дома ребенка, отстающих в физическом развитии -42,5%. Это обусловлено, что основной контингент детей в Доме ребенка это дети, находящиеся в трудной жизненной ситуации, находящиеся на реабилитации по поводу хронической патологи</w:t>
      </w:r>
      <w:r>
        <w:rPr>
          <w:sz w:val="28"/>
          <w:szCs w:val="28"/>
        </w:rPr>
        <w:t>и</w:t>
      </w:r>
      <w:r w:rsidRPr="009048AF">
        <w:rPr>
          <w:sz w:val="28"/>
          <w:szCs w:val="28"/>
        </w:rPr>
        <w:t>.</w:t>
      </w:r>
    </w:p>
    <w:p w:rsidR="00F8655E" w:rsidRDefault="00F8655E" w:rsidP="00F86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диспансеризации 2017 года в Доме ребенка </w:t>
      </w:r>
      <w:r w:rsidRPr="009048AF">
        <w:rPr>
          <w:sz w:val="28"/>
          <w:szCs w:val="28"/>
        </w:rPr>
        <w:t>отсутствуют дети с первой группой здоровья</w:t>
      </w:r>
      <w:r>
        <w:rPr>
          <w:sz w:val="28"/>
          <w:szCs w:val="28"/>
        </w:rPr>
        <w:t>.</w:t>
      </w:r>
      <w:r w:rsidRPr="009048AF">
        <w:rPr>
          <w:sz w:val="28"/>
          <w:szCs w:val="28"/>
        </w:rPr>
        <w:t xml:space="preserve"> </w:t>
      </w:r>
    </w:p>
    <w:p w:rsidR="00F8655E" w:rsidRPr="009048AF" w:rsidRDefault="00F8655E" w:rsidP="00F8655E">
      <w:pPr>
        <w:jc w:val="both"/>
        <w:rPr>
          <w:sz w:val="28"/>
          <w:szCs w:val="28"/>
        </w:rPr>
      </w:pPr>
    </w:p>
    <w:p w:rsidR="00F8655E" w:rsidRPr="00E00C85" w:rsidRDefault="00F8655E" w:rsidP="00F8655E">
      <w:pPr>
        <w:jc w:val="center"/>
        <w:rPr>
          <w:b/>
        </w:rPr>
      </w:pPr>
      <w:r>
        <w:rPr>
          <w:b/>
        </w:rPr>
        <w:t>РАСПРЕДЕЛЕНИЕ ПО ГРУППАМ ЗДОРОВЬЯ</w:t>
      </w:r>
    </w:p>
    <w:p w:rsidR="00F8655E" w:rsidRPr="00AE41E9" w:rsidRDefault="00FD4846" w:rsidP="00FD4846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995541">
        <w:t xml:space="preserve">            </w:t>
      </w:r>
      <w:r w:rsidR="00AE41E9">
        <w:t xml:space="preserve"> </w:t>
      </w:r>
      <w:r w:rsidR="00F8655E" w:rsidRPr="00AE41E9">
        <w:rPr>
          <w:sz w:val="28"/>
          <w:szCs w:val="28"/>
        </w:rPr>
        <w:t>Таблица №</w:t>
      </w:r>
      <w:r w:rsidR="00292383" w:rsidRPr="00AE41E9">
        <w:rPr>
          <w:sz w:val="28"/>
          <w:szCs w:val="28"/>
        </w:rPr>
        <w:t>8</w:t>
      </w:r>
      <w:r w:rsidR="00F8655E" w:rsidRPr="00AE41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"/>
        <w:tblW w:w="0" w:type="auto"/>
        <w:tblInd w:w="108" w:type="dxa"/>
        <w:tblLook w:val="04A0"/>
      </w:tblPr>
      <w:tblGrid>
        <w:gridCol w:w="1489"/>
        <w:gridCol w:w="792"/>
        <w:gridCol w:w="793"/>
        <w:gridCol w:w="746"/>
        <w:gridCol w:w="966"/>
        <w:gridCol w:w="966"/>
        <w:gridCol w:w="966"/>
        <w:gridCol w:w="966"/>
        <w:gridCol w:w="967"/>
        <w:gridCol w:w="1697"/>
      </w:tblGrid>
      <w:tr w:rsidR="00F8655E" w:rsidTr="00AA60F5">
        <w:tc>
          <w:tcPr>
            <w:tcW w:w="10348" w:type="dxa"/>
            <w:gridSpan w:val="10"/>
          </w:tcPr>
          <w:p w:rsidR="00F8655E" w:rsidRDefault="00F8655E" w:rsidP="00FD4846">
            <w:pPr>
              <w:jc w:val="center"/>
            </w:pPr>
            <w:r>
              <w:t>Группы состояния здоровья</w:t>
            </w:r>
          </w:p>
        </w:tc>
      </w:tr>
      <w:tr w:rsidR="00F8655E" w:rsidTr="00AA60F5">
        <w:tc>
          <w:tcPr>
            <w:tcW w:w="4786" w:type="dxa"/>
            <w:gridSpan w:val="5"/>
          </w:tcPr>
          <w:p w:rsidR="00F8655E" w:rsidRDefault="00F8655E" w:rsidP="00FD4846">
            <w:pPr>
              <w:jc w:val="center"/>
            </w:pPr>
            <w:r>
              <w:t>По результатам медицинских осмотров и диспансеризации в 2016 году</w:t>
            </w:r>
          </w:p>
        </w:tc>
        <w:tc>
          <w:tcPr>
            <w:tcW w:w="5562" w:type="dxa"/>
            <w:gridSpan w:val="5"/>
          </w:tcPr>
          <w:p w:rsidR="00F8655E" w:rsidRDefault="00F8655E" w:rsidP="00FD4846">
            <w:pPr>
              <w:jc w:val="center"/>
            </w:pPr>
            <w:r>
              <w:t>По результатам медицинских осмотров и диспансеризации в 2017 году</w:t>
            </w:r>
          </w:p>
        </w:tc>
      </w:tr>
      <w:tr w:rsidR="00F8655E" w:rsidTr="00AA60F5">
        <w:tc>
          <w:tcPr>
            <w:tcW w:w="1489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92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93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46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66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6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66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66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67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697" w:type="dxa"/>
          </w:tcPr>
          <w:p w:rsidR="00F8655E" w:rsidRPr="00A33CAD" w:rsidRDefault="00F8655E" w:rsidP="00FD484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8655E" w:rsidTr="00AA60F5">
        <w:tc>
          <w:tcPr>
            <w:tcW w:w="1489" w:type="dxa"/>
          </w:tcPr>
          <w:p w:rsidR="00F8655E" w:rsidRDefault="00F8655E" w:rsidP="00FD4846">
            <w:r>
              <w:t>10</w:t>
            </w:r>
          </w:p>
        </w:tc>
        <w:tc>
          <w:tcPr>
            <w:tcW w:w="792" w:type="dxa"/>
          </w:tcPr>
          <w:p w:rsidR="00F8655E" w:rsidRDefault="00F8655E" w:rsidP="00FD4846">
            <w:r>
              <w:t>53</w:t>
            </w:r>
          </w:p>
        </w:tc>
        <w:tc>
          <w:tcPr>
            <w:tcW w:w="793" w:type="dxa"/>
          </w:tcPr>
          <w:p w:rsidR="00F8655E" w:rsidRDefault="00F8655E" w:rsidP="00FD4846">
            <w:r>
              <w:t>17</w:t>
            </w:r>
          </w:p>
        </w:tc>
        <w:tc>
          <w:tcPr>
            <w:tcW w:w="746" w:type="dxa"/>
          </w:tcPr>
          <w:p w:rsidR="00F8655E" w:rsidRDefault="00F8655E" w:rsidP="00FD4846">
            <w:r>
              <w:t>3</w:t>
            </w:r>
          </w:p>
        </w:tc>
        <w:tc>
          <w:tcPr>
            <w:tcW w:w="966" w:type="dxa"/>
          </w:tcPr>
          <w:p w:rsidR="00F8655E" w:rsidRDefault="00F8655E" w:rsidP="00FD4846">
            <w:r>
              <w:t>11</w:t>
            </w:r>
          </w:p>
        </w:tc>
        <w:tc>
          <w:tcPr>
            <w:tcW w:w="966" w:type="dxa"/>
          </w:tcPr>
          <w:p w:rsidR="00F8655E" w:rsidRDefault="00F8655E" w:rsidP="00FD4846">
            <w:r>
              <w:t>0</w:t>
            </w:r>
          </w:p>
        </w:tc>
        <w:tc>
          <w:tcPr>
            <w:tcW w:w="966" w:type="dxa"/>
          </w:tcPr>
          <w:p w:rsidR="00F8655E" w:rsidRDefault="00F8655E" w:rsidP="00FD4846">
            <w:r>
              <w:t>61</w:t>
            </w:r>
          </w:p>
        </w:tc>
        <w:tc>
          <w:tcPr>
            <w:tcW w:w="966" w:type="dxa"/>
          </w:tcPr>
          <w:p w:rsidR="00F8655E" w:rsidRDefault="00F8655E" w:rsidP="00FD4846">
            <w:r>
              <w:t>19</w:t>
            </w:r>
          </w:p>
        </w:tc>
        <w:tc>
          <w:tcPr>
            <w:tcW w:w="967" w:type="dxa"/>
          </w:tcPr>
          <w:p w:rsidR="00F8655E" w:rsidRDefault="00F8655E" w:rsidP="00FD4846">
            <w:r>
              <w:t>2</w:t>
            </w:r>
          </w:p>
        </w:tc>
        <w:tc>
          <w:tcPr>
            <w:tcW w:w="1697" w:type="dxa"/>
          </w:tcPr>
          <w:p w:rsidR="00F8655E" w:rsidRDefault="00F8655E" w:rsidP="00FD4846">
            <w:r>
              <w:t>12</w:t>
            </w:r>
          </w:p>
        </w:tc>
      </w:tr>
      <w:tr w:rsidR="00F8655E" w:rsidTr="00AA60F5">
        <w:tc>
          <w:tcPr>
            <w:tcW w:w="1489" w:type="dxa"/>
          </w:tcPr>
          <w:p w:rsidR="00F8655E" w:rsidRDefault="00F8655E" w:rsidP="00FD4846">
            <w:r>
              <w:t>10,6%</w:t>
            </w:r>
          </w:p>
        </w:tc>
        <w:tc>
          <w:tcPr>
            <w:tcW w:w="792" w:type="dxa"/>
          </w:tcPr>
          <w:p w:rsidR="00F8655E" w:rsidRDefault="00F8655E" w:rsidP="00FD4846">
            <w:r>
              <w:t>56,4%</w:t>
            </w:r>
          </w:p>
        </w:tc>
        <w:tc>
          <w:tcPr>
            <w:tcW w:w="793" w:type="dxa"/>
          </w:tcPr>
          <w:p w:rsidR="00F8655E" w:rsidRDefault="00F8655E" w:rsidP="00FD4846">
            <w:r>
              <w:t>18%</w:t>
            </w:r>
          </w:p>
        </w:tc>
        <w:tc>
          <w:tcPr>
            <w:tcW w:w="746" w:type="dxa"/>
          </w:tcPr>
          <w:p w:rsidR="00F8655E" w:rsidRDefault="00F8655E" w:rsidP="00FD4846">
            <w:r>
              <w:t>3,1%</w:t>
            </w:r>
          </w:p>
        </w:tc>
        <w:tc>
          <w:tcPr>
            <w:tcW w:w="966" w:type="dxa"/>
          </w:tcPr>
          <w:p w:rsidR="00F8655E" w:rsidRDefault="00F8655E" w:rsidP="00FD4846">
            <w:r>
              <w:t>11,7%</w:t>
            </w:r>
          </w:p>
        </w:tc>
        <w:tc>
          <w:tcPr>
            <w:tcW w:w="966" w:type="dxa"/>
          </w:tcPr>
          <w:p w:rsidR="00F8655E" w:rsidRDefault="00F8655E" w:rsidP="00FD4846">
            <w:r>
              <w:t>0</w:t>
            </w:r>
          </w:p>
        </w:tc>
        <w:tc>
          <w:tcPr>
            <w:tcW w:w="966" w:type="dxa"/>
          </w:tcPr>
          <w:p w:rsidR="00F8655E" w:rsidRDefault="00F8655E" w:rsidP="00FD4846">
            <w:r>
              <w:t>64,9%</w:t>
            </w:r>
          </w:p>
        </w:tc>
        <w:tc>
          <w:tcPr>
            <w:tcW w:w="966" w:type="dxa"/>
          </w:tcPr>
          <w:p w:rsidR="00F8655E" w:rsidRDefault="00F8655E" w:rsidP="00FD4846">
            <w:r>
              <w:t>20,2</w:t>
            </w:r>
          </w:p>
        </w:tc>
        <w:tc>
          <w:tcPr>
            <w:tcW w:w="967" w:type="dxa"/>
          </w:tcPr>
          <w:p w:rsidR="00F8655E" w:rsidRDefault="00F8655E" w:rsidP="00FD4846">
            <w:r>
              <w:t>2,1%</w:t>
            </w:r>
          </w:p>
        </w:tc>
        <w:tc>
          <w:tcPr>
            <w:tcW w:w="1697" w:type="dxa"/>
          </w:tcPr>
          <w:p w:rsidR="00F8655E" w:rsidRDefault="00F8655E" w:rsidP="00FD4846">
            <w:r>
              <w:t>12,8%</w:t>
            </w:r>
          </w:p>
        </w:tc>
      </w:tr>
    </w:tbl>
    <w:p w:rsidR="00F8655E" w:rsidRDefault="00F8655E" w:rsidP="00F8655E"/>
    <w:p w:rsidR="00F8655E" w:rsidRPr="009048AF" w:rsidRDefault="00F8655E" w:rsidP="00F8655E">
      <w:pPr>
        <w:jc w:val="center"/>
        <w:rPr>
          <w:b/>
          <w:sz w:val="28"/>
          <w:szCs w:val="28"/>
        </w:rPr>
      </w:pPr>
      <w:r w:rsidRPr="009048AF">
        <w:rPr>
          <w:b/>
          <w:sz w:val="28"/>
          <w:szCs w:val="28"/>
        </w:rPr>
        <w:t>Дети-инвалиды</w:t>
      </w:r>
    </w:p>
    <w:p w:rsidR="00F8655E" w:rsidRDefault="00F8655E" w:rsidP="00F8655E"/>
    <w:p w:rsidR="00F8655E" w:rsidRDefault="00F8655E" w:rsidP="00F8655E">
      <w:pPr>
        <w:jc w:val="both"/>
      </w:pPr>
      <w:r>
        <w:rPr>
          <w:sz w:val="28"/>
          <w:szCs w:val="28"/>
        </w:rPr>
        <w:t xml:space="preserve">       </w:t>
      </w:r>
      <w:r w:rsidRPr="0029444F">
        <w:rPr>
          <w:sz w:val="28"/>
          <w:szCs w:val="28"/>
        </w:rPr>
        <w:t>Основное направление работы всех подразделений Дома ребенка – реабилитация детей-инвалидов и детей с отклонениями в развитии</w:t>
      </w:r>
      <w:r>
        <w:rPr>
          <w:sz w:val="28"/>
          <w:szCs w:val="28"/>
        </w:rPr>
        <w:t>.</w:t>
      </w:r>
    </w:p>
    <w:p w:rsidR="00F8655E" w:rsidRDefault="00F8655E" w:rsidP="00F8655E"/>
    <w:p w:rsidR="00150A0F" w:rsidRDefault="00150A0F" w:rsidP="00F8655E">
      <w:pPr>
        <w:jc w:val="center"/>
        <w:rPr>
          <w:b/>
          <w:color w:val="000000" w:themeColor="text1"/>
          <w:sz w:val="28"/>
        </w:rPr>
      </w:pPr>
    </w:p>
    <w:p w:rsidR="00150A0F" w:rsidRDefault="00150A0F" w:rsidP="00F8655E">
      <w:pPr>
        <w:jc w:val="center"/>
        <w:rPr>
          <w:b/>
          <w:color w:val="000000" w:themeColor="text1"/>
          <w:sz w:val="28"/>
        </w:rPr>
      </w:pPr>
    </w:p>
    <w:p w:rsidR="00150A0F" w:rsidRDefault="00150A0F" w:rsidP="00F8655E">
      <w:pPr>
        <w:jc w:val="center"/>
        <w:rPr>
          <w:b/>
          <w:color w:val="000000" w:themeColor="text1"/>
          <w:sz w:val="28"/>
        </w:rPr>
      </w:pPr>
    </w:p>
    <w:p w:rsidR="00F8655E" w:rsidRPr="00312814" w:rsidRDefault="00F8655E" w:rsidP="00F8655E">
      <w:pPr>
        <w:jc w:val="center"/>
        <w:rPr>
          <w:b/>
          <w:color w:val="000000" w:themeColor="text1"/>
          <w:sz w:val="28"/>
        </w:rPr>
      </w:pPr>
      <w:r w:rsidRPr="00312814">
        <w:rPr>
          <w:b/>
          <w:color w:val="000000" w:themeColor="text1"/>
          <w:sz w:val="28"/>
        </w:rPr>
        <w:t>Движение детей инвалидов за 201</w:t>
      </w:r>
      <w:r>
        <w:rPr>
          <w:b/>
          <w:color w:val="000000" w:themeColor="text1"/>
          <w:sz w:val="28"/>
        </w:rPr>
        <w:t>5</w:t>
      </w:r>
      <w:r w:rsidRPr="00312814">
        <w:rPr>
          <w:b/>
          <w:color w:val="000000" w:themeColor="text1"/>
          <w:sz w:val="28"/>
        </w:rPr>
        <w:t>-201</w:t>
      </w:r>
      <w:r>
        <w:rPr>
          <w:b/>
          <w:color w:val="000000" w:themeColor="text1"/>
          <w:sz w:val="28"/>
        </w:rPr>
        <w:t>7</w:t>
      </w:r>
      <w:r w:rsidRPr="00312814">
        <w:rPr>
          <w:b/>
          <w:color w:val="000000" w:themeColor="text1"/>
          <w:sz w:val="28"/>
        </w:rPr>
        <w:t>г.</w:t>
      </w:r>
    </w:p>
    <w:p w:rsidR="00F8655E" w:rsidRPr="00AE41E9" w:rsidRDefault="00F8655E" w:rsidP="00F8655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995541">
        <w:rPr>
          <w:b w:val="0"/>
          <w:sz w:val="28"/>
          <w:szCs w:val="28"/>
        </w:rPr>
        <w:t xml:space="preserve">       </w:t>
      </w:r>
      <w:r w:rsidRPr="00AE41E9">
        <w:rPr>
          <w:b w:val="0"/>
          <w:sz w:val="28"/>
          <w:szCs w:val="28"/>
        </w:rPr>
        <w:t xml:space="preserve">Таблица  № </w:t>
      </w:r>
      <w:r w:rsidR="00292383" w:rsidRPr="00AE41E9">
        <w:rPr>
          <w:b w:val="0"/>
          <w:sz w:val="28"/>
          <w:szCs w:val="28"/>
        </w:rPr>
        <w:t>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40"/>
        <w:gridCol w:w="1776"/>
        <w:gridCol w:w="1842"/>
        <w:gridCol w:w="2410"/>
      </w:tblGrid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AE41E9" w:rsidP="00FD4846">
            <w:pPr>
              <w:jc w:val="both"/>
            </w:pPr>
            <w:r>
              <w:t>Дети -инвалиды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2016г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2017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3"/>
            </w:pPr>
            <w:r>
              <w:t>Состояло детей - инвалидов/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 xml:space="preserve">27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14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Прибыло детей-инвалидов за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7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Оформлена инвалидность впервые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3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Снято с выздоровлением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0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Переведено в спец. интернаты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0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Переведено в Детские дома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0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Взято под опеку и усыновление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1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Вернулось в семью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6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Умерло некурабельных 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1</w:t>
            </w:r>
          </w:p>
        </w:tc>
      </w:tr>
      <w:tr w:rsidR="00F8655E" w:rsidTr="009955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lastRenderedPageBreak/>
              <w:t>Состоит на конец периода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center"/>
            </w:pPr>
            <w:r>
              <w:t>16</w:t>
            </w:r>
          </w:p>
        </w:tc>
      </w:tr>
    </w:tbl>
    <w:p w:rsidR="00F8655E" w:rsidRDefault="00F8655E" w:rsidP="00F8655E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</w:t>
      </w:r>
    </w:p>
    <w:p w:rsidR="00F8655E" w:rsidRDefault="00F8655E" w:rsidP="00F8655E">
      <w:pPr>
        <w:jc w:val="both"/>
        <w:rPr>
          <w:color w:val="000000" w:themeColor="text1"/>
          <w:sz w:val="28"/>
        </w:rPr>
      </w:pPr>
      <w:r w:rsidRPr="00312814">
        <w:rPr>
          <w:color w:val="000000" w:themeColor="text1"/>
          <w:sz w:val="28"/>
        </w:rPr>
        <w:t xml:space="preserve">      </w:t>
      </w:r>
      <w:r>
        <w:rPr>
          <w:color w:val="000000" w:themeColor="text1"/>
          <w:sz w:val="28"/>
        </w:rPr>
        <w:t xml:space="preserve">    </w:t>
      </w:r>
      <w:r w:rsidRPr="0015299E">
        <w:rPr>
          <w:color w:val="000000" w:themeColor="text1"/>
          <w:sz w:val="28"/>
        </w:rPr>
        <w:t>Впервые оформлена инвалидность в Доме ребенка 3 воспитанникам, из них 1 воспитанник  умер. Из 16 детей инвалидов, состоящих на конец 2017</w:t>
      </w:r>
      <w:r>
        <w:rPr>
          <w:color w:val="000000" w:themeColor="text1"/>
          <w:sz w:val="28"/>
        </w:rPr>
        <w:t xml:space="preserve"> </w:t>
      </w:r>
      <w:r w:rsidRPr="0015299E">
        <w:rPr>
          <w:color w:val="000000" w:themeColor="text1"/>
          <w:sz w:val="28"/>
        </w:rPr>
        <w:t xml:space="preserve">года, </w:t>
      </w:r>
      <w:r w:rsidRPr="00302DA6">
        <w:rPr>
          <w:color w:val="000000" w:themeColor="text1"/>
          <w:sz w:val="28"/>
        </w:rPr>
        <w:t>7</w:t>
      </w:r>
      <w:r w:rsidRPr="0015299E">
        <w:rPr>
          <w:color w:val="000000" w:themeColor="text1"/>
          <w:sz w:val="28"/>
        </w:rPr>
        <w:t xml:space="preserve"> детей отнесены к категории  оставшихся без попечения родителей, остальные дети находятся в Доме ребенка по заявлению родителей для проведения реабилитации.</w:t>
      </w:r>
    </w:p>
    <w:p w:rsidR="00F8655E" w:rsidRPr="0015299E" w:rsidRDefault="00F8655E" w:rsidP="00F8655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</w:t>
      </w:r>
    </w:p>
    <w:p w:rsidR="00F8655E" w:rsidRPr="00C52384" w:rsidRDefault="00F8655E" w:rsidP="00F8655E">
      <w:pPr>
        <w:pStyle w:val="1"/>
        <w:jc w:val="left"/>
      </w:pPr>
      <w:r>
        <w:rPr>
          <w:sz w:val="24"/>
        </w:rPr>
        <w:t xml:space="preserve">                                   </w:t>
      </w:r>
      <w:r>
        <w:rPr>
          <w:sz w:val="20"/>
          <w:szCs w:val="20"/>
        </w:rPr>
        <w:t xml:space="preserve">                 </w:t>
      </w:r>
      <w:r w:rsidRPr="00C52384">
        <w:rPr>
          <w:szCs w:val="28"/>
        </w:rPr>
        <w:t>Диспансерное наблюдение за 201</w:t>
      </w:r>
      <w:r>
        <w:rPr>
          <w:szCs w:val="28"/>
        </w:rPr>
        <w:t>7</w:t>
      </w:r>
      <w:r w:rsidRPr="00C52384">
        <w:rPr>
          <w:szCs w:val="28"/>
        </w:rPr>
        <w:t xml:space="preserve"> год</w:t>
      </w:r>
    </w:p>
    <w:p w:rsidR="00F8655E" w:rsidRPr="00E91A9F" w:rsidRDefault="00F8655E" w:rsidP="00F8655E">
      <w:pPr>
        <w:pStyle w:val="3"/>
        <w:rPr>
          <w:b w:val="0"/>
        </w:rPr>
      </w:pPr>
      <w:r>
        <w:t xml:space="preserve">                        </w:t>
      </w:r>
    </w:p>
    <w:p w:rsidR="00F8655E" w:rsidRPr="0053151C" w:rsidRDefault="00F8655E" w:rsidP="00F8655E">
      <w:pPr>
        <w:pStyle w:val="3"/>
        <w:jc w:val="center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                </w:t>
      </w:r>
      <w:r w:rsidR="00995541">
        <w:rPr>
          <w:b w:val="0"/>
        </w:rPr>
        <w:t xml:space="preserve">         </w:t>
      </w:r>
      <w:r w:rsidRPr="0053151C">
        <w:rPr>
          <w:b w:val="0"/>
          <w:sz w:val="28"/>
          <w:szCs w:val="28"/>
        </w:rPr>
        <w:t xml:space="preserve">Таблица  № </w:t>
      </w:r>
      <w:r w:rsidR="00292383" w:rsidRPr="0053151C">
        <w:rPr>
          <w:b w:val="0"/>
          <w:sz w:val="28"/>
          <w:szCs w:val="28"/>
        </w:rPr>
        <w:t>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900"/>
        <w:gridCol w:w="900"/>
        <w:gridCol w:w="1440"/>
        <w:gridCol w:w="1080"/>
        <w:gridCol w:w="1708"/>
      </w:tblGrid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Заболевание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взято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снято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 умерло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состоит</w:t>
            </w:r>
          </w:p>
          <w:p w:rsidR="00F8655E" w:rsidRDefault="00F8655E" w:rsidP="00FD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8г</w:t>
            </w:r>
          </w:p>
        </w:tc>
      </w:tr>
      <w:tr w:rsidR="00F8655E" w:rsidRPr="00A556E7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Эпилепсия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4</w:t>
            </w:r>
          </w:p>
        </w:tc>
      </w:tr>
      <w:tr w:rsidR="00F8655E" w:rsidRPr="00A556E7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ДЦП и др пар-ичи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4B0E34" w:rsidRDefault="00F8655E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8</w:t>
            </w:r>
          </w:p>
        </w:tc>
      </w:tr>
      <w:tr w:rsidR="00F8655E" w:rsidRPr="00A556E7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Пороки ЦНС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2</w:t>
            </w:r>
          </w:p>
        </w:tc>
      </w:tr>
      <w:tr w:rsidR="00F8655E" w:rsidRPr="00A556E7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Втор гидроцеф-ия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4B0E34" w:rsidRDefault="00F8655E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2</w:t>
            </w:r>
          </w:p>
        </w:tc>
      </w:tr>
      <w:tr w:rsidR="00F8655E" w:rsidRPr="00A556E7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Посл нейроинф-ии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0</w:t>
            </w:r>
          </w:p>
        </w:tc>
      </w:tr>
      <w:tr w:rsidR="00F8655E" w:rsidRPr="00A556E7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ПЭП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46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2153D6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 w:rsidRPr="00283F46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B83938" w:rsidP="00FD4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Тубинфициров-е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Гепатит и контакт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Гельминты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Доброкач образ-я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Эндокринные б-ни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Гипотрофия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глаз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Пневмонии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Хрон. б-ни легких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кожи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МПС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Врожд аномалии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Хирургические б-ни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по 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Б-ни о. пищевар-я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ЛОР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75C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C275CB" w:rsidRDefault="00F8655E" w:rsidP="00FD48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6F0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F0E0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6F0E0D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т/ч неврологич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F46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2153D6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83F46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283F46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F4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283F46" w:rsidRDefault="006F0E0D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</w:t>
            </w:r>
          </w:p>
        </w:tc>
      </w:tr>
      <w:tr w:rsidR="00F8655E" w:rsidTr="00FD48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т/ч соматическ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A556E7" w:rsidRDefault="00F8655E" w:rsidP="00FD48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146</w:t>
            </w:r>
          </w:p>
        </w:tc>
      </w:tr>
    </w:tbl>
    <w:p w:rsidR="00F8655E" w:rsidRPr="009151F4" w:rsidRDefault="00F8655E" w:rsidP="00150A0F">
      <w:pPr>
        <w:jc w:val="both"/>
        <w:rPr>
          <w:sz w:val="28"/>
          <w:szCs w:val="28"/>
        </w:rPr>
      </w:pPr>
      <w:r>
        <w:t xml:space="preserve">         </w:t>
      </w:r>
      <w:r w:rsidRPr="009151F4">
        <w:rPr>
          <w:sz w:val="28"/>
          <w:szCs w:val="28"/>
        </w:rPr>
        <w:t>Среди заболеваний диспансерной группы лидирующую позицию занимают дети с неврологиче</w:t>
      </w:r>
      <w:r>
        <w:rPr>
          <w:sz w:val="28"/>
          <w:szCs w:val="28"/>
        </w:rPr>
        <w:t>с</w:t>
      </w:r>
      <w:r w:rsidRPr="009151F4">
        <w:rPr>
          <w:sz w:val="28"/>
          <w:szCs w:val="28"/>
        </w:rPr>
        <w:t>кой патологией, это обусловлено специализацией нашего учреждения</w:t>
      </w:r>
      <w:r>
        <w:rPr>
          <w:sz w:val="28"/>
          <w:szCs w:val="28"/>
        </w:rPr>
        <w:t xml:space="preserve"> по психо-неврологическому профилю</w:t>
      </w:r>
      <w:r w:rsidRPr="009151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данной категорией детей работают врачи неврологи, врач психиатр, педагог – психолог, учитель дефектолог. </w:t>
      </w:r>
    </w:p>
    <w:p w:rsidR="00F8655E" w:rsidRPr="0015299E" w:rsidRDefault="00F8655E" w:rsidP="00F8655E">
      <w:pPr>
        <w:jc w:val="both"/>
        <w:rPr>
          <w:color w:val="000000" w:themeColor="text1"/>
          <w:sz w:val="28"/>
        </w:rPr>
      </w:pPr>
      <w:r>
        <w:t xml:space="preserve">           </w:t>
      </w:r>
      <w:r>
        <w:rPr>
          <w:color w:val="000000" w:themeColor="text1"/>
          <w:sz w:val="28"/>
        </w:rPr>
        <w:t xml:space="preserve">С 2017 года в Доме ребенка осуществляется реабилитация детей с расстройствами аутистического спектра в рамках ранней помощи детям. На конец 2017 года 10 детей проходят курс медико-психолого-педагогической реабилитации в условиях Дома ребенка. </w:t>
      </w:r>
    </w:p>
    <w:p w:rsidR="00F8655E" w:rsidRDefault="00F8655E" w:rsidP="00F8655E">
      <w:pPr>
        <w:pStyle w:val="a7"/>
        <w:ind w:firstLine="0"/>
        <w:jc w:val="center"/>
        <w:rPr>
          <w:b/>
        </w:rPr>
      </w:pPr>
    </w:p>
    <w:p w:rsidR="00F8655E" w:rsidRPr="00A700D8" w:rsidRDefault="00F8655E" w:rsidP="00F8655E">
      <w:pPr>
        <w:pStyle w:val="a7"/>
        <w:ind w:firstLine="0"/>
        <w:jc w:val="center"/>
        <w:rPr>
          <w:b/>
        </w:rPr>
      </w:pPr>
      <w:r w:rsidRPr="00A700D8">
        <w:rPr>
          <w:b/>
        </w:rPr>
        <w:t xml:space="preserve">Дети с диагнозом ВИЧ, которые наблюдались </w:t>
      </w:r>
    </w:p>
    <w:p w:rsidR="00F8655E" w:rsidRPr="00A700D8" w:rsidRDefault="00F8655E" w:rsidP="00F8655E">
      <w:pPr>
        <w:pStyle w:val="a7"/>
        <w:ind w:firstLine="0"/>
        <w:jc w:val="center"/>
        <w:rPr>
          <w:b/>
        </w:rPr>
      </w:pPr>
      <w:r w:rsidRPr="00A700D8">
        <w:rPr>
          <w:b/>
        </w:rPr>
        <w:t xml:space="preserve"> в Доме ребенка в течение 2001-201</w:t>
      </w:r>
      <w:r>
        <w:rPr>
          <w:b/>
        </w:rPr>
        <w:t>7</w:t>
      </w:r>
      <w:r w:rsidRPr="00A700D8">
        <w:rPr>
          <w:b/>
        </w:rPr>
        <w:t>гг.</w:t>
      </w:r>
    </w:p>
    <w:p w:rsidR="00F8655E" w:rsidRDefault="00F8655E" w:rsidP="00F8655E">
      <w:pPr>
        <w:pStyle w:val="a7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55E" w:rsidRPr="0053151C" w:rsidRDefault="00F8655E" w:rsidP="00F8655E">
      <w:pPr>
        <w:pStyle w:val="a7"/>
        <w:ind w:firstLine="0"/>
        <w:rPr>
          <w:szCs w:val="28"/>
        </w:rPr>
      </w:pPr>
      <w:r>
        <w:t xml:space="preserve">                                                                                           </w:t>
      </w:r>
      <w:r w:rsidR="0053151C">
        <w:t xml:space="preserve">                               </w:t>
      </w:r>
      <w:r w:rsidRPr="0053151C">
        <w:rPr>
          <w:szCs w:val="28"/>
        </w:rPr>
        <w:t xml:space="preserve">Таблица № </w:t>
      </w:r>
      <w:r w:rsidR="00292383" w:rsidRPr="0053151C">
        <w:rPr>
          <w:szCs w:val="28"/>
        </w:rPr>
        <w:t>11</w:t>
      </w:r>
    </w:p>
    <w:tbl>
      <w:tblPr>
        <w:tblW w:w="10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85"/>
        <w:gridCol w:w="685"/>
        <w:gridCol w:w="821"/>
        <w:gridCol w:w="685"/>
        <w:gridCol w:w="685"/>
        <w:gridCol w:w="685"/>
        <w:gridCol w:w="684"/>
        <w:gridCol w:w="685"/>
        <w:gridCol w:w="685"/>
        <w:gridCol w:w="685"/>
        <w:gridCol w:w="684"/>
        <w:gridCol w:w="685"/>
        <w:gridCol w:w="741"/>
        <w:gridCol w:w="901"/>
      </w:tblGrid>
      <w:tr w:rsidR="00F8655E" w:rsidTr="00FD4846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F8655E" w:rsidTr="00FD4846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F8655E" w:rsidRDefault="00F8655E" w:rsidP="00F8655E">
      <w:pPr>
        <w:pStyle w:val="a7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</w:p>
    <w:p w:rsidR="00F8655E" w:rsidRPr="00B830B7" w:rsidRDefault="00F8655E" w:rsidP="00F8655E">
      <w:pPr>
        <w:pStyle w:val="a7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Pr="00B830B7">
        <w:rPr>
          <w:color w:val="000000" w:themeColor="text1"/>
          <w:szCs w:val="28"/>
        </w:rPr>
        <w:t>С 2001 года неуклонно снижается количество детей с диагноз</w:t>
      </w:r>
      <w:r>
        <w:rPr>
          <w:color w:val="000000" w:themeColor="text1"/>
          <w:szCs w:val="28"/>
        </w:rPr>
        <w:t>о</w:t>
      </w:r>
      <w:r w:rsidRPr="00B830B7">
        <w:rPr>
          <w:color w:val="000000" w:themeColor="text1"/>
          <w:szCs w:val="28"/>
        </w:rPr>
        <w:t xml:space="preserve">м ВИЧ инфекция. </w:t>
      </w:r>
      <w:r>
        <w:rPr>
          <w:color w:val="000000" w:themeColor="text1"/>
          <w:szCs w:val="28"/>
        </w:rPr>
        <w:t>В</w:t>
      </w:r>
      <w:r w:rsidRPr="00B830B7">
        <w:rPr>
          <w:color w:val="000000" w:themeColor="text1"/>
          <w:szCs w:val="28"/>
        </w:rPr>
        <w:t xml:space="preserve"> 2017 год</w:t>
      </w:r>
      <w:r>
        <w:rPr>
          <w:color w:val="000000" w:themeColor="text1"/>
          <w:szCs w:val="28"/>
        </w:rPr>
        <w:t>у</w:t>
      </w:r>
      <w:r w:rsidRPr="00B830B7">
        <w:rPr>
          <w:color w:val="000000" w:themeColor="text1"/>
          <w:szCs w:val="28"/>
        </w:rPr>
        <w:t xml:space="preserve"> на учете состо</w:t>
      </w:r>
      <w:r>
        <w:rPr>
          <w:color w:val="000000" w:themeColor="text1"/>
          <w:szCs w:val="28"/>
        </w:rPr>
        <w:t>ит</w:t>
      </w:r>
      <w:r w:rsidRPr="00B830B7">
        <w:rPr>
          <w:color w:val="000000" w:themeColor="text1"/>
          <w:szCs w:val="28"/>
        </w:rPr>
        <w:t xml:space="preserve"> один ребенок, который получа</w:t>
      </w:r>
      <w:r>
        <w:rPr>
          <w:color w:val="000000" w:themeColor="text1"/>
          <w:szCs w:val="28"/>
        </w:rPr>
        <w:t>л</w:t>
      </w:r>
      <w:r w:rsidRPr="00B830B7">
        <w:rPr>
          <w:color w:val="000000" w:themeColor="text1"/>
          <w:szCs w:val="28"/>
        </w:rPr>
        <w:t xml:space="preserve"> антиретровирусную терапию. </w:t>
      </w:r>
    </w:p>
    <w:p w:rsidR="00F8655E" w:rsidRDefault="00F8655E" w:rsidP="00F8655E">
      <w:pPr>
        <w:pStyle w:val="a7"/>
        <w:ind w:firstLine="0"/>
        <w:rPr>
          <w:color w:val="000000" w:themeColor="text1"/>
          <w:szCs w:val="28"/>
        </w:rPr>
      </w:pPr>
    </w:p>
    <w:p w:rsidR="00F8655E" w:rsidRDefault="00F8655E" w:rsidP="00F8655E">
      <w:pPr>
        <w:pStyle w:val="a7"/>
        <w:ind w:firstLine="0"/>
        <w:jc w:val="center"/>
        <w:rPr>
          <w:b/>
        </w:rPr>
      </w:pPr>
      <w:r>
        <w:rPr>
          <w:b/>
        </w:rPr>
        <w:t>Оказание специализированной и высокотехнологичной медицинской помощи воспитанникам Дома ребенка</w:t>
      </w:r>
    </w:p>
    <w:p w:rsidR="00F8655E" w:rsidRPr="006175C5" w:rsidRDefault="00F8655E" w:rsidP="00F8655E">
      <w:pPr>
        <w:pStyle w:val="a7"/>
        <w:ind w:firstLine="0"/>
        <w:jc w:val="center"/>
        <w:rPr>
          <w:color w:val="000000" w:themeColor="text1"/>
        </w:rPr>
      </w:pPr>
    </w:p>
    <w:p w:rsidR="00F8655E" w:rsidRDefault="00F8655E" w:rsidP="00F86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воспитанникам Дома ребенка осуществляется в соответствии с порядками оказания медицинской помощи детям по профилю заболевания.</w:t>
      </w:r>
    </w:p>
    <w:p w:rsidR="00F8655E" w:rsidRDefault="00F8655E" w:rsidP="00F86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Дома ребенка широко используют возможности заочных консультаций медицинских документов воспитанников, в том числе с использованием телемедицины. В 2017 году проведено 15 заочных консультаций, в том числе 5 с использованием  телемедицины.</w:t>
      </w:r>
      <w:r w:rsidRPr="00AC2CBB">
        <w:rPr>
          <w:sz w:val="28"/>
          <w:szCs w:val="28"/>
        </w:rPr>
        <w:t xml:space="preserve"> </w:t>
      </w:r>
    </w:p>
    <w:p w:rsidR="00F8655E" w:rsidRDefault="00F8655E" w:rsidP="00F8655E">
      <w:pPr>
        <w:ind w:firstLine="708"/>
        <w:jc w:val="both"/>
        <w:rPr>
          <w:sz w:val="28"/>
          <w:szCs w:val="28"/>
        </w:rPr>
      </w:pPr>
      <w:r w:rsidRPr="00312814">
        <w:rPr>
          <w:sz w:val="28"/>
          <w:szCs w:val="28"/>
        </w:rPr>
        <w:t xml:space="preserve">Для оказания специализированной медицинской помощи воспитанники направляются в БУ «Урайская городская клиническая больница», БУ «Нижневартовская окружная клиническая детская больница», другие областные </w:t>
      </w:r>
      <w:r>
        <w:rPr>
          <w:sz w:val="28"/>
          <w:szCs w:val="28"/>
        </w:rPr>
        <w:t xml:space="preserve">профильные </w:t>
      </w:r>
      <w:r w:rsidRPr="00312814">
        <w:rPr>
          <w:sz w:val="28"/>
          <w:szCs w:val="28"/>
        </w:rPr>
        <w:t>медицинские организации</w:t>
      </w:r>
      <w:r>
        <w:rPr>
          <w:sz w:val="28"/>
          <w:szCs w:val="28"/>
        </w:rPr>
        <w:t>.</w:t>
      </w:r>
      <w:r w:rsidRPr="00312814">
        <w:rPr>
          <w:sz w:val="28"/>
          <w:szCs w:val="28"/>
        </w:rPr>
        <w:t xml:space="preserve"> </w:t>
      </w:r>
    </w:p>
    <w:p w:rsidR="00F8655E" w:rsidRDefault="00F8655E" w:rsidP="00F8655E">
      <w:pPr>
        <w:ind w:firstLine="708"/>
        <w:jc w:val="both"/>
        <w:rPr>
          <w:sz w:val="28"/>
          <w:szCs w:val="28"/>
        </w:rPr>
      </w:pPr>
      <w:r w:rsidRPr="00312814">
        <w:rPr>
          <w:sz w:val="28"/>
          <w:szCs w:val="28"/>
        </w:rPr>
        <w:t xml:space="preserve">Для оказания   высокотехнологичной медицинской помощи воспитанники направляются в федеральные медицинские учреждения автономного округа и за его пределы. </w:t>
      </w:r>
    </w:p>
    <w:p w:rsidR="00F8655E" w:rsidRPr="00312814" w:rsidRDefault="00F8655E" w:rsidP="00F8655E">
      <w:pPr>
        <w:ind w:firstLine="708"/>
        <w:jc w:val="both"/>
        <w:rPr>
          <w:sz w:val="28"/>
          <w:szCs w:val="28"/>
        </w:rPr>
      </w:pPr>
    </w:p>
    <w:p w:rsidR="00F8655E" w:rsidRDefault="00F8655E" w:rsidP="00F8655E">
      <w:pPr>
        <w:pStyle w:val="a7"/>
        <w:ind w:left="360" w:firstLine="0"/>
        <w:rPr>
          <w:b/>
        </w:rPr>
      </w:pPr>
      <w:r>
        <w:rPr>
          <w:b/>
        </w:rPr>
        <w:t xml:space="preserve">    Оказание специализированной и высокотехнологичной медицинской помощи детям в медицинских учреждениях округа и за его пределами </w:t>
      </w:r>
    </w:p>
    <w:p w:rsidR="00F8655E" w:rsidRDefault="00F8655E" w:rsidP="00F8655E">
      <w:pPr>
        <w:pStyle w:val="a7"/>
        <w:ind w:firstLine="0"/>
        <w:jc w:val="center"/>
        <w:rPr>
          <w:b/>
        </w:rPr>
      </w:pPr>
      <w:r>
        <w:rPr>
          <w:b/>
        </w:rPr>
        <w:t>в течение 2015-2017</w:t>
      </w:r>
    </w:p>
    <w:p w:rsidR="00F8655E" w:rsidRDefault="00F8655E" w:rsidP="00F8655E">
      <w:pPr>
        <w:pStyle w:val="a7"/>
        <w:ind w:firstLine="0"/>
        <w:rPr>
          <w:b/>
        </w:rPr>
      </w:pPr>
    </w:p>
    <w:p w:rsidR="00F8655E" w:rsidRPr="0053151C" w:rsidRDefault="00F8655E" w:rsidP="00F8655E">
      <w:pPr>
        <w:pStyle w:val="a7"/>
        <w:ind w:firstLine="0"/>
        <w:rPr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53151C">
        <w:rPr>
          <w:b/>
        </w:rPr>
        <w:t xml:space="preserve">                          </w:t>
      </w:r>
      <w:r>
        <w:rPr>
          <w:b/>
        </w:rPr>
        <w:t xml:space="preserve"> </w:t>
      </w:r>
      <w:r w:rsidRPr="0053151C">
        <w:rPr>
          <w:szCs w:val="28"/>
        </w:rPr>
        <w:t>Таблица №</w:t>
      </w:r>
      <w:r w:rsidR="00292383" w:rsidRPr="0053151C">
        <w:rPr>
          <w:szCs w:val="28"/>
        </w:rPr>
        <w:t>12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1317"/>
        <w:gridCol w:w="1134"/>
        <w:gridCol w:w="2126"/>
      </w:tblGrid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Медицинские учреждения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БУ «Урайская городская клиническая больница»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663EF4" w:rsidRDefault="00F8655E" w:rsidP="00FD4846">
            <w:pPr>
              <w:pStyle w:val="a7"/>
              <w:ind w:firstLine="0"/>
              <w:rPr>
                <w:sz w:val="24"/>
              </w:rPr>
            </w:pPr>
            <w:r w:rsidRPr="00663EF4">
              <w:rPr>
                <w:sz w:val="24"/>
              </w:rPr>
              <w:t>Детское отделение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Инфекционное отделение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Реанимационное отделение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663EF4">
              <w:rPr>
                <w:sz w:val="24"/>
              </w:rPr>
              <w:t xml:space="preserve">Всего </w:t>
            </w:r>
            <w:r>
              <w:rPr>
                <w:sz w:val="24"/>
              </w:rPr>
              <w:t>БУ «Урайская городская клиническая больница»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Медицинские учреждения  г. Ханты-Мансийска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655E" w:rsidTr="0053151C">
        <w:trPr>
          <w:trHeight w:val="351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Медицинские учреждения  г. Сургута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Нижневартовская окружная клиническая детская больница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Няганьская окружная клиническая больница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Всего в клиниках автономного округа: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Федеральные клинические центры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г.    Тюмени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г.    Екатеринбурга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   Кургана ( НИИ травматологии)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г. Москвы   (РДКБ)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Всего в Федеральных клинических центрах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663EF4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663EF4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663EF4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663EF4">
              <w:rPr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663EF4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663EF4">
              <w:rPr>
                <w:b/>
                <w:sz w:val="24"/>
              </w:rPr>
              <w:t>3</w:t>
            </w:r>
          </w:p>
        </w:tc>
      </w:tr>
      <w:tr w:rsidR="00F8655E" w:rsidTr="0053151C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И Т О Г 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4D79F5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4D79F5"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4D79F5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4D79F5">
              <w:rPr>
                <w:b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4D79F5" w:rsidRDefault="00F8655E" w:rsidP="00FD4846">
            <w:pPr>
              <w:pStyle w:val="a7"/>
              <w:ind w:firstLine="0"/>
              <w:rPr>
                <w:b/>
                <w:sz w:val="24"/>
              </w:rPr>
            </w:pPr>
            <w:r w:rsidRPr="004D79F5">
              <w:rPr>
                <w:b/>
                <w:sz w:val="24"/>
              </w:rPr>
              <w:t>27</w:t>
            </w:r>
          </w:p>
        </w:tc>
      </w:tr>
    </w:tbl>
    <w:p w:rsidR="00292383" w:rsidRDefault="00292383" w:rsidP="00F8655E">
      <w:pPr>
        <w:pStyle w:val="21"/>
        <w:spacing w:line="240" w:lineRule="auto"/>
        <w:jc w:val="center"/>
        <w:outlineLvl w:val="0"/>
        <w:rPr>
          <w:b/>
          <w:sz w:val="28"/>
        </w:rPr>
      </w:pPr>
    </w:p>
    <w:p w:rsidR="00F8655E" w:rsidRDefault="00F8655E" w:rsidP="00F8655E">
      <w:pPr>
        <w:pStyle w:val="21"/>
        <w:spacing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Анализ летальности</w:t>
      </w:r>
    </w:p>
    <w:p w:rsidR="00F8655E" w:rsidRDefault="00F8655E" w:rsidP="00F8655E">
      <w:pPr>
        <w:jc w:val="both"/>
        <w:rPr>
          <w:sz w:val="28"/>
        </w:rPr>
      </w:pPr>
      <w:r>
        <w:rPr>
          <w:sz w:val="28"/>
        </w:rPr>
        <w:t xml:space="preserve">     За последние годы неуклонно снижется общая смертность в Доме ребенка,  в 2017 году она составила –</w:t>
      </w:r>
      <w:r w:rsidRPr="00F8655E">
        <w:rPr>
          <w:color w:val="000000" w:themeColor="text1"/>
          <w:sz w:val="28"/>
        </w:rPr>
        <w:t>0,5</w:t>
      </w:r>
      <w:r>
        <w:rPr>
          <w:sz w:val="28"/>
        </w:rPr>
        <w:t xml:space="preserve">%,  в 2015 была - 1,96 %. </w:t>
      </w:r>
    </w:p>
    <w:p w:rsidR="00F8655E" w:rsidRDefault="00F8655E" w:rsidP="00F8655E">
      <w:pPr>
        <w:jc w:val="both"/>
        <w:rPr>
          <w:sz w:val="28"/>
        </w:rPr>
      </w:pPr>
      <w:r>
        <w:rPr>
          <w:sz w:val="28"/>
        </w:rPr>
        <w:t xml:space="preserve">     Причиной смерти ребенка в 2017 явилась тяжелая врожденная патология - порок развития сердечно-сосудистой системы. </w:t>
      </w:r>
    </w:p>
    <w:p w:rsidR="00F8655E" w:rsidRDefault="00F8655E" w:rsidP="00F8655E">
      <w:pPr>
        <w:pStyle w:val="21"/>
        <w:spacing w:line="240" w:lineRule="auto"/>
        <w:jc w:val="center"/>
        <w:outlineLvl w:val="0"/>
        <w:rPr>
          <w:b/>
          <w:sz w:val="28"/>
        </w:rPr>
      </w:pPr>
    </w:p>
    <w:p w:rsidR="00F8655E" w:rsidRPr="0053151C" w:rsidRDefault="00F8655E" w:rsidP="00F8655E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</w:t>
      </w:r>
      <w:r w:rsidR="0053151C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r w:rsidR="0053151C">
        <w:rPr>
          <w:sz w:val="28"/>
          <w:szCs w:val="28"/>
        </w:rPr>
        <w:t>Т</w:t>
      </w:r>
      <w:r w:rsidRPr="0053151C">
        <w:rPr>
          <w:sz w:val="28"/>
          <w:szCs w:val="28"/>
        </w:rPr>
        <w:t xml:space="preserve">аблица № </w:t>
      </w:r>
      <w:r w:rsidR="00292383" w:rsidRPr="0053151C">
        <w:rPr>
          <w:sz w:val="28"/>
          <w:szCs w:val="28"/>
        </w:rPr>
        <w:t>13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213"/>
        <w:gridCol w:w="1559"/>
        <w:gridCol w:w="1418"/>
      </w:tblGrid>
      <w:tr w:rsidR="00F8655E" w:rsidTr="00E637D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2017</w:t>
            </w:r>
          </w:p>
        </w:tc>
      </w:tr>
      <w:tr w:rsidR="00F8655E" w:rsidTr="00E637D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Pr="00F8655E" w:rsidRDefault="00F8655E" w:rsidP="00FD4846">
            <w:pPr>
              <w:jc w:val="both"/>
              <w:rPr>
                <w:color w:val="000000" w:themeColor="text1"/>
              </w:rPr>
            </w:pPr>
            <w:r w:rsidRPr="00F8655E">
              <w:rPr>
                <w:color w:val="000000" w:themeColor="text1"/>
              </w:rPr>
              <w:t xml:space="preserve">Прошло детей через Дом ребенка </w:t>
            </w:r>
          </w:p>
          <w:p w:rsidR="00F8655E" w:rsidRDefault="00F8655E" w:rsidP="00FD4846">
            <w:pPr>
              <w:jc w:val="both"/>
            </w:pPr>
            <w:r w:rsidRPr="00F8655E">
              <w:rPr>
                <w:color w:val="000000" w:themeColor="text1"/>
              </w:rPr>
              <w:t>в том числе до 1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255</w:t>
            </w:r>
          </w:p>
          <w:p w:rsidR="00F8655E" w:rsidRDefault="00F8655E" w:rsidP="00FD4846">
            <w:pPr>
              <w:jc w:val="both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238</w:t>
            </w:r>
          </w:p>
          <w:p w:rsidR="00F8655E" w:rsidRDefault="00F8655E" w:rsidP="00FD4846">
            <w:pPr>
              <w:jc w:val="both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217</w:t>
            </w:r>
          </w:p>
          <w:p w:rsidR="00F8655E" w:rsidRDefault="00F8655E" w:rsidP="00FD4846">
            <w:pPr>
              <w:jc w:val="both"/>
            </w:pPr>
            <w:r>
              <w:t>36</w:t>
            </w:r>
          </w:p>
        </w:tc>
      </w:tr>
      <w:tr w:rsidR="00F8655E" w:rsidTr="00E637D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Умерло всего</w:t>
            </w:r>
          </w:p>
          <w:p w:rsidR="00F8655E" w:rsidRDefault="00F8655E" w:rsidP="00FD4846">
            <w:pPr>
              <w:jc w:val="both"/>
            </w:pPr>
            <w:r>
              <w:t>в том числе до 1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5</w:t>
            </w:r>
          </w:p>
          <w:p w:rsidR="00F8655E" w:rsidRDefault="00F8655E" w:rsidP="00FD4846">
            <w:pPr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</w:t>
            </w:r>
          </w:p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1</w:t>
            </w:r>
          </w:p>
          <w:p w:rsidR="00F8655E" w:rsidRDefault="00F8655E" w:rsidP="00FD4846">
            <w:pPr>
              <w:jc w:val="both"/>
            </w:pPr>
            <w:r>
              <w:t>1</w:t>
            </w:r>
          </w:p>
        </w:tc>
      </w:tr>
      <w:tr w:rsidR="00F8655E" w:rsidTr="00E637D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Летальность</w:t>
            </w:r>
          </w:p>
          <w:p w:rsidR="00F8655E" w:rsidRDefault="00F8655E" w:rsidP="00FD4846">
            <w:pPr>
              <w:jc w:val="both"/>
            </w:pPr>
            <w:r>
              <w:t>в том числе до 1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1,96% </w:t>
            </w:r>
          </w:p>
          <w:p w:rsidR="00F8655E" w:rsidRDefault="00F8655E" w:rsidP="00FD4846">
            <w:pPr>
              <w:jc w:val="both"/>
            </w:pPr>
            <w:r>
              <w:rPr>
                <w:sz w:val="20"/>
                <w:szCs w:val="20"/>
              </w:rPr>
              <w:t xml:space="preserve">6.15%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0,8%</w:t>
            </w:r>
          </w:p>
          <w:p w:rsidR="00F8655E" w:rsidRDefault="00F8655E" w:rsidP="00FD4846">
            <w:pPr>
              <w:jc w:val="both"/>
            </w:pPr>
            <w:r>
              <w:t>2,9%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0,5%</w:t>
            </w:r>
          </w:p>
          <w:p w:rsidR="00F8655E" w:rsidRDefault="00F8655E" w:rsidP="00FD4846">
            <w:pPr>
              <w:jc w:val="both"/>
            </w:pPr>
            <w:r>
              <w:t>2,8%</w:t>
            </w:r>
          </w:p>
        </w:tc>
      </w:tr>
    </w:tbl>
    <w:p w:rsidR="00F8655E" w:rsidRDefault="00F8655E" w:rsidP="00F8655E">
      <w:pPr>
        <w:jc w:val="both"/>
        <w:rPr>
          <w:sz w:val="28"/>
        </w:rPr>
      </w:pPr>
    </w:p>
    <w:p w:rsidR="00F8655E" w:rsidRDefault="00F8655E" w:rsidP="00F8655E">
      <w:pPr>
        <w:jc w:val="center"/>
        <w:rPr>
          <w:b/>
          <w:sz w:val="28"/>
        </w:rPr>
      </w:pPr>
      <w:r>
        <w:rPr>
          <w:b/>
          <w:sz w:val="28"/>
        </w:rPr>
        <w:t>Возрастная структура летальности</w:t>
      </w:r>
    </w:p>
    <w:p w:rsidR="00F8655E" w:rsidRPr="0053151C" w:rsidRDefault="00F8655E" w:rsidP="00F8655E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  <w:r w:rsidR="0053151C">
        <w:rPr>
          <w:b/>
          <w:sz w:val="28"/>
        </w:rPr>
        <w:t xml:space="preserve">                            </w:t>
      </w:r>
      <w:r w:rsidR="0053151C">
        <w:rPr>
          <w:sz w:val="28"/>
          <w:szCs w:val="28"/>
        </w:rPr>
        <w:t>Т</w:t>
      </w:r>
      <w:r w:rsidRPr="0053151C">
        <w:rPr>
          <w:sz w:val="28"/>
          <w:szCs w:val="28"/>
        </w:rPr>
        <w:t xml:space="preserve">аблица № </w:t>
      </w:r>
      <w:r w:rsidR="00292383" w:rsidRPr="0053151C">
        <w:rPr>
          <w:sz w:val="28"/>
          <w:szCs w:val="28"/>
        </w:rPr>
        <w:t>14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276"/>
        <w:gridCol w:w="1559"/>
        <w:gridCol w:w="1418"/>
      </w:tblGrid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2017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0-3 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3-6 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4D79F5" w:rsidRDefault="00F8655E" w:rsidP="00FD4846">
            <w:pPr>
              <w:jc w:val="both"/>
              <w:rPr>
                <w:color w:val="000000" w:themeColor="text1"/>
              </w:rPr>
            </w:pPr>
            <w:r w:rsidRPr="004D79F5">
              <w:rPr>
                <w:color w:val="000000" w:themeColor="text1"/>
              </w:rP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6-9 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9-12 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Всего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3 года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От 1 года до 4-х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Старше 4-х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</w:tbl>
    <w:p w:rsidR="00F8655E" w:rsidRDefault="00F8655E" w:rsidP="00F8655E">
      <w:pPr>
        <w:jc w:val="both"/>
        <w:rPr>
          <w:b/>
        </w:rPr>
      </w:pPr>
    </w:p>
    <w:p w:rsidR="00150A0F" w:rsidRDefault="00150A0F" w:rsidP="00F8655E">
      <w:pPr>
        <w:jc w:val="center"/>
        <w:rPr>
          <w:b/>
          <w:sz w:val="28"/>
          <w:szCs w:val="28"/>
        </w:rPr>
      </w:pPr>
    </w:p>
    <w:p w:rsidR="00150A0F" w:rsidRDefault="00150A0F" w:rsidP="00F8655E">
      <w:pPr>
        <w:jc w:val="center"/>
        <w:rPr>
          <w:b/>
          <w:sz w:val="28"/>
          <w:szCs w:val="28"/>
        </w:rPr>
      </w:pPr>
    </w:p>
    <w:p w:rsidR="00F8655E" w:rsidRDefault="00F8655E" w:rsidP="00F8655E">
      <w:pPr>
        <w:jc w:val="center"/>
        <w:rPr>
          <w:b/>
        </w:rPr>
      </w:pPr>
      <w:r w:rsidRPr="00C52384">
        <w:rPr>
          <w:b/>
          <w:sz w:val="28"/>
          <w:szCs w:val="28"/>
        </w:rPr>
        <w:t>Структура летальности по нозологии</w:t>
      </w:r>
    </w:p>
    <w:p w:rsidR="00F8655E" w:rsidRPr="0053151C" w:rsidRDefault="00F8655E" w:rsidP="00F8655E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142ACD">
        <w:rPr>
          <w:b/>
        </w:rPr>
        <w:t xml:space="preserve">       </w:t>
      </w:r>
      <w:r w:rsidR="0053151C" w:rsidRPr="0053151C">
        <w:rPr>
          <w:sz w:val="28"/>
          <w:szCs w:val="28"/>
        </w:rPr>
        <w:t>Т</w:t>
      </w:r>
      <w:r w:rsidRPr="0053151C">
        <w:rPr>
          <w:sz w:val="28"/>
          <w:szCs w:val="28"/>
        </w:rPr>
        <w:t>аблица № 1</w:t>
      </w:r>
      <w:r w:rsidR="00292383" w:rsidRPr="0053151C">
        <w:rPr>
          <w:sz w:val="28"/>
          <w:szCs w:val="28"/>
        </w:rPr>
        <w:t>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134"/>
        <w:gridCol w:w="1559"/>
        <w:gridCol w:w="1560"/>
      </w:tblGrid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2017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Органическое поражение ЦНС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Pr="001E6158" w:rsidRDefault="00F8655E" w:rsidP="00FD4846">
            <w:pPr>
              <w:jc w:val="both"/>
              <w:rPr>
                <w:color w:val="000000" w:themeColor="text1"/>
              </w:rPr>
            </w:pPr>
            <w:r w:rsidRPr="001E6158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В том числе:</w:t>
            </w:r>
          </w:p>
          <w:p w:rsidR="00F8655E" w:rsidRDefault="00F8655E" w:rsidP="00FD4846">
            <w:pPr>
              <w:jc w:val="both"/>
            </w:pPr>
            <w:r>
              <w:t>-врожденный порок ЦНС</w:t>
            </w:r>
          </w:p>
          <w:p w:rsidR="00F8655E" w:rsidRDefault="00F8655E" w:rsidP="00FD4846">
            <w:pPr>
              <w:jc w:val="both"/>
            </w:pPr>
            <w:r>
              <w:t>-гидроцефалия декомпенсирования</w:t>
            </w:r>
          </w:p>
          <w:p w:rsidR="00F8655E" w:rsidRDefault="00F8655E" w:rsidP="00FD4846">
            <w:pPr>
              <w:jc w:val="both"/>
            </w:pPr>
            <w:r>
              <w:t>-множественные врожденные уродства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  <w:p w:rsidR="00F8655E" w:rsidRDefault="00F8655E" w:rsidP="00FD4846">
            <w:pPr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  <w:p w:rsidR="00F8655E" w:rsidRDefault="00F8655E" w:rsidP="00FD4846">
            <w:pPr>
              <w:jc w:val="both"/>
            </w:pPr>
            <w:r>
              <w:t>1</w:t>
            </w:r>
          </w:p>
          <w:p w:rsidR="00F8655E" w:rsidRDefault="00F8655E" w:rsidP="00FD484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r>
              <w:t>Множественные пороки:</w:t>
            </w:r>
          </w:p>
          <w:p w:rsidR="00F8655E" w:rsidRDefault="00F8655E" w:rsidP="00FD4846">
            <w:r>
              <w:t xml:space="preserve"> сердечно-сосудистой системы, </w:t>
            </w:r>
          </w:p>
          <w:p w:rsidR="00F8655E" w:rsidRDefault="00F8655E" w:rsidP="00FD4846">
            <w:r>
              <w:t xml:space="preserve">бронхолегочной  системы, </w:t>
            </w:r>
          </w:p>
          <w:p w:rsidR="00F8655E" w:rsidRDefault="00F8655E" w:rsidP="00FD4846">
            <w:r>
              <w:t>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</w:p>
          <w:p w:rsidR="00F8655E" w:rsidRDefault="00F8655E" w:rsidP="00FD4846">
            <w:pPr>
              <w:jc w:val="both"/>
            </w:pPr>
            <w:r>
              <w:t>1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  <w:rPr>
                <w:b/>
              </w:rPr>
            </w:pPr>
            <w:r>
              <w:t>Пороки развития ЖКТ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  <w:tr w:rsidR="00F8655E" w:rsidTr="00E637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5E" w:rsidRDefault="00F8655E" w:rsidP="00FD4846">
            <w:pPr>
              <w:jc w:val="both"/>
            </w:pPr>
            <w:r>
              <w:lastRenderedPageBreak/>
              <w:t>Гнойный менингит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E" w:rsidRDefault="00F8655E" w:rsidP="00FD4846">
            <w:pPr>
              <w:jc w:val="both"/>
            </w:pPr>
            <w:r>
              <w:t>-</w:t>
            </w:r>
          </w:p>
        </w:tc>
      </w:tr>
    </w:tbl>
    <w:p w:rsidR="00F8655E" w:rsidRDefault="00F8655E" w:rsidP="00F8655E">
      <w:pPr>
        <w:jc w:val="both"/>
        <w:rPr>
          <w:b/>
        </w:rPr>
      </w:pPr>
    </w:p>
    <w:p w:rsidR="00F8655E" w:rsidRDefault="00F8655E" w:rsidP="00F8655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8655E" w:rsidRPr="0009403A" w:rsidRDefault="00F8655E" w:rsidP="00F8655E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09403A">
        <w:rPr>
          <w:b/>
          <w:color w:val="000000" w:themeColor="text1"/>
          <w:sz w:val="28"/>
          <w:szCs w:val="28"/>
        </w:rPr>
        <w:t xml:space="preserve">      Девочка И.В.Е. 28.07.2016г.р</w:t>
      </w:r>
      <w:r w:rsidRPr="0009403A">
        <w:rPr>
          <w:color w:val="000000" w:themeColor="text1"/>
          <w:sz w:val="28"/>
          <w:szCs w:val="28"/>
        </w:rPr>
        <w:t>. Поступила в Дом ребенка 29.08.2016 года в возрасте 1 месяцев из педиатрического отделения БУ «Сургутская городская клиническая больница</w:t>
      </w:r>
      <w:r w:rsidR="00FD4846">
        <w:rPr>
          <w:color w:val="000000" w:themeColor="text1"/>
          <w:sz w:val="28"/>
          <w:szCs w:val="28"/>
        </w:rPr>
        <w:t>»</w:t>
      </w:r>
      <w:r w:rsidRPr="0009403A">
        <w:rPr>
          <w:color w:val="000000" w:themeColor="text1"/>
          <w:sz w:val="28"/>
          <w:szCs w:val="28"/>
        </w:rPr>
        <w:t xml:space="preserve"> с  Дз: Инфекция мочевыводящих путей. Дефект пр</w:t>
      </w:r>
      <w:r>
        <w:rPr>
          <w:color w:val="000000" w:themeColor="text1"/>
          <w:sz w:val="28"/>
          <w:szCs w:val="28"/>
        </w:rPr>
        <w:t>е</w:t>
      </w:r>
      <w:r w:rsidRPr="0009403A">
        <w:rPr>
          <w:color w:val="000000" w:themeColor="text1"/>
          <w:sz w:val="28"/>
          <w:szCs w:val="28"/>
        </w:rPr>
        <w:t>дсердно-желудочковой пе</w:t>
      </w:r>
      <w:r>
        <w:rPr>
          <w:color w:val="000000" w:themeColor="text1"/>
          <w:sz w:val="28"/>
          <w:szCs w:val="28"/>
        </w:rPr>
        <w:t>р</w:t>
      </w:r>
      <w:r w:rsidRPr="0009403A">
        <w:rPr>
          <w:color w:val="000000" w:themeColor="text1"/>
          <w:sz w:val="28"/>
          <w:szCs w:val="28"/>
        </w:rPr>
        <w:t xml:space="preserve">егородки. Синдром Дауна. </w:t>
      </w:r>
    </w:p>
    <w:p w:rsidR="00F8655E" w:rsidRDefault="00F8655E" w:rsidP="00F8655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09403A">
        <w:rPr>
          <w:sz w:val="28"/>
          <w:szCs w:val="28"/>
        </w:rPr>
        <w:t>С момента поступления у ребёнка отмеча</w:t>
      </w:r>
      <w:r>
        <w:rPr>
          <w:sz w:val="28"/>
          <w:szCs w:val="28"/>
        </w:rPr>
        <w:t>лись</w:t>
      </w:r>
      <w:r w:rsidRPr="0009403A">
        <w:rPr>
          <w:sz w:val="28"/>
          <w:szCs w:val="28"/>
        </w:rPr>
        <w:t xml:space="preserve"> признаки сердечно – сосудистой и дыхательной недостаточности (тахикардия до 180 в минуту, тахипноэ до 85 в минуту, мраморность кожных покровов, цианоз носогубного треугольника). </w:t>
      </w:r>
      <w:r>
        <w:rPr>
          <w:sz w:val="28"/>
          <w:szCs w:val="28"/>
        </w:rPr>
        <w:t xml:space="preserve"> Консультирована </w:t>
      </w:r>
      <w:r w:rsidRPr="0009403A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им</w:t>
      </w:r>
      <w:r w:rsidRPr="0009403A">
        <w:rPr>
          <w:sz w:val="28"/>
          <w:szCs w:val="28"/>
        </w:rPr>
        <w:t xml:space="preserve"> кардиолог</w:t>
      </w:r>
      <w:r>
        <w:rPr>
          <w:sz w:val="28"/>
          <w:szCs w:val="28"/>
        </w:rPr>
        <w:t>ом</w:t>
      </w:r>
      <w:r w:rsidRPr="0009403A">
        <w:rPr>
          <w:sz w:val="28"/>
          <w:szCs w:val="28"/>
        </w:rPr>
        <w:t xml:space="preserve"> </w:t>
      </w:r>
      <w:r w:rsidRPr="0009403A">
        <w:rPr>
          <w:color w:val="000000" w:themeColor="text1"/>
          <w:sz w:val="28"/>
          <w:szCs w:val="28"/>
          <w:shd w:val="clear" w:color="auto" w:fill="FFFFFF"/>
        </w:rPr>
        <w:t xml:space="preserve">БУ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9403A">
        <w:rPr>
          <w:color w:val="000000" w:themeColor="text1"/>
          <w:sz w:val="28"/>
          <w:szCs w:val="28"/>
          <w:shd w:val="clear" w:color="auto" w:fill="FFFFFF"/>
        </w:rPr>
        <w:t>Урайск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09403A">
        <w:rPr>
          <w:color w:val="000000" w:themeColor="text1"/>
          <w:sz w:val="28"/>
          <w:szCs w:val="28"/>
          <w:shd w:val="clear" w:color="auto" w:fill="FFFFFF"/>
        </w:rPr>
        <w:t xml:space="preserve"> городск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09403A">
        <w:rPr>
          <w:color w:val="000000" w:themeColor="text1"/>
          <w:sz w:val="28"/>
          <w:szCs w:val="28"/>
          <w:shd w:val="clear" w:color="auto" w:fill="FFFFFF"/>
        </w:rPr>
        <w:t xml:space="preserve"> клиническ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ая </w:t>
      </w:r>
      <w:r w:rsidRPr="0009403A">
        <w:rPr>
          <w:color w:val="000000" w:themeColor="text1"/>
          <w:sz w:val="28"/>
          <w:szCs w:val="28"/>
          <w:shd w:val="clear" w:color="auto" w:fill="FFFFFF"/>
        </w:rPr>
        <w:t>больниц</w:t>
      </w:r>
      <w:r>
        <w:rPr>
          <w:color w:val="000000" w:themeColor="text1"/>
          <w:sz w:val="28"/>
          <w:szCs w:val="28"/>
          <w:shd w:val="clear" w:color="auto" w:fill="FFFFFF"/>
        </w:rPr>
        <w:t>а».</w:t>
      </w:r>
    </w:p>
    <w:p w:rsidR="00F8655E" w:rsidRPr="00A6575F" w:rsidRDefault="00F8655E" w:rsidP="00F8655E">
      <w:pPr>
        <w:jc w:val="both"/>
        <w:rPr>
          <w:sz w:val="28"/>
          <w:szCs w:val="28"/>
        </w:rPr>
      </w:pPr>
      <w:r w:rsidRPr="00A6575F">
        <w:rPr>
          <w:sz w:val="28"/>
          <w:szCs w:val="28"/>
        </w:rPr>
        <w:t xml:space="preserve">С целью подготовки своевременного оперативного вмешательства 28.12.16г. была проведена заочная консультация в </w:t>
      </w:r>
      <w:r w:rsidRPr="00A6575F">
        <w:rPr>
          <w:bCs/>
          <w:color w:val="000000"/>
          <w:sz w:val="28"/>
          <w:szCs w:val="28"/>
          <w:shd w:val="clear" w:color="auto" w:fill="FFFFFF"/>
        </w:rPr>
        <w:t>БУ «Окружном кардиологическом диспансере «Центре диагностики и</w:t>
      </w:r>
      <w:r w:rsidRPr="00A6575F">
        <w:rPr>
          <w:bCs/>
          <w:color w:val="000000"/>
          <w:sz w:val="28"/>
          <w:szCs w:val="28"/>
          <w:shd w:val="clear" w:color="auto" w:fill="F5F5F5"/>
        </w:rPr>
        <w:t xml:space="preserve"> сердечно - сосудистой хирургии» города Сургута</w:t>
      </w:r>
      <w:r w:rsidRPr="00A6575F">
        <w:rPr>
          <w:color w:val="000000"/>
          <w:sz w:val="28"/>
          <w:szCs w:val="28"/>
        </w:rPr>
        <w:t>,</w:t>
      </w:r>
      <w:r w:rsidRPr="00A6575F">
        <w:rPr>
          <w:sz w:val="28"/>
          <w:szCs w:val="28"/>
        </w:rPr>
        <w:t xml:space="preserve"> по дальнейшему ведению ребёнка и возможности оперативной коррекции врожденного порока сердца. </w:t>
      </w:r>
    </w:p>
    <w:p w:rsidR="00F8655E" w:rsidRPr="00A6575F" w:rsidRDefault="00F8655E" w:rsidP="00F8655E">
      <w:pPr>
        <w:jc w:val="both"/>
        <w:rPr>
          <w:sz w:val="28"/>
          <w:szCs w:val="28"/>
        </w:rPr>
      </w:pPr>
      <w:r w:rsidRPr="00A6575F">
        <w:rPr>
          <w:sz w:val="28"/>
          <w:szCs w:val="28"/>
        </w:rPr>
        <w:t xml:space="preserve">По заключению (выписка из протокола кардиобюро №974 от 28.12.2016 года)    ребенку показана плановое оперативное лечение в </w:t>
      </w:r>
      <w:r w:rsidRPr="00A6575F">
        <w:rPr>
          <w:bCs/>
          <w:color w:val="000000"/>
          <w:sz w:val="28"/>
          <w:szCs w:val="28"/>
          <w:shd w:val="clear" w:color="auto" w:fill="FFFFFF"/>
        </w:rPr>
        <w:t>БУ «Окружном кардиологическом диспансере «Центре диагностики и</w:t>
      </w:r>
      <w:r w:rsidRPr="00A6575F">
        <w:rPr>
          <w:bCs/>
          <w:color w:val="000000"/>
          <w:sz w:val="28"/>
          <w:szCs w:val="28"/>
          <w:shd w:val="clear" w:color="auto" w:fill="F5F5F5"/>
        </w:rPr>
        <w:t xml:space="preserve"> сердечно - сосудистой хирургии». </w:t>
      </w:r>
      <w:r w:rsidRPr="00A6575F">
        <w:rPr>
          <w:sz w:val="28"/>
          <w:szCs w:val="28"/>
        </w:rPr>
        <w:t>Госпитализация согласована на 09.02.2017 года. Ребенок планировался на госпитализацию в установленном порядке.</w:t>
      </w:r>
    </w:p>
    <w:p w:rsidR="00F8655E" w:rsidRPr="00A6575F" w:rsidRDefault="00F8655E" w:rsidP="00F8655E">
      <w:pPr>
        <w:jc w:val="both"/>
        <w:rPr>
          <w:sz w:val="28"/>
          <w:szCs w:val="28"/>
        </w:rPr>
      </w:pPr>
      <w:r w:rsidRPr="00A6575F">
        <w:rPr>
          <w:sz w:val="28"/>
          <w:szCs w:val="28"/>
        </w:rPr>
        <w:t xml:space="preserve">По заключению (выписка из протокола кардиобюро №81 от 02.02.2017 года)  пациентке показано оперативное лечение в условиях ФГБУ «СФБМИЦ» им. ак. Е.Н. Мешалкина.  Приложено заключение главного внештатного специалиста о плановом оперативном лечении в условиях ФГБУ «СФБМИЦ» им. ак. Е.Н. Мешалкина по ВМП.    </w:t>
      </w:r>
    </w:p>
    <w:p w:rsidR="00F8655E" w:rsidRPr="00A6575F" w:rsidRDefault="00F8655E" w:rsidP="00F8655E">
      <w:pPr>
        <w:jc w:val="both"/>
        <w:rPr>
          <w:sz w:val="28"/>
          <w:szCs w:val="28"/>
        </w:rPr>
      </w:pPr>
      <w:r w:rsidRPr="00A6575F">
        <w:rPr>
          <w:sz w:val="28"/>
          <w:szCs w:val="28"/>
        </w:rPr>
        <w:t xml:space="preserve">На 29.03.17г. была  согласованна дата госпитализации на оперативное лечение с ВПС в ФГБУ «СФБМИЦ» им. ак. Е.Н. Мешалкина. </w:t>
      </w:r>
    </w:p>
    <w:p w:rsidR="00F8655E" w:rsidRPr="00B74CFE" w:rsidRDefault="00F8655E" w:rsidP="00F8655E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Pr="00B74CFE">
        <w:rPr>
          <w:color w:val="000000"/>
          <w:sz w:val="28"/>
          <w:szCs w:val="28"/>
          <w:shd w:val="clear" w:color="auto" w:fill="FFFFFF"/>
        </w:rPr>
        <w:t>.03.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74CFE">
        <w:rPr>
          <w:color w:val="000000"/>
          <w:sz w:val="28"/>
          <w:szCs w:val="28"/>
          <w:shd w:val="clear" w:color="auto" w:fill="FFFFFF"/>
        </w:rPr>
        <w:t>17г.</w:t>
      </w:r>
      <w:r>
        <w:rPr>
          <w:color w:val="000000"/>
          <w:sz w:val="28"/>
          <w:szCs w:val="28"/>
          <w:shd w:val="clear" w:color="auto" w:fill="FFFFFF"/>
        </w:rPr>
        <w:t xml:space="preserve"> в связи с ухудшением состояния ребенок был госпитализирован в педиатрическое отделение </w:t>
      </w:r>
      <w:r w:rsidRPr="00B74CFE">
        <w:rPr>
          <w:color w:val="000000" w:themeColor="text1"/>
          <w:sz w:val="28"/>
          <w:szCs w:val="28"/>
        </w:rPr>
        <w:t>БУ «Урайская городская клиническая больница», далее переведен в реанимационное отделение.</w:t>
      </w:r>
    </w:p>
    <w:p w:rsidR="00F8655E" w:rsidRPr="00B74CFE" w:rsidRDefault="00F8655E" w:rsidP="00F8655E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B74CFE">
        <w:rPr>
          <w:color w:val="000000" w:themeColor="text1"/>
          <w:sz w:val="28"/>
          <w:szCs w:val="28"/>
        </w:rPr>
        <w:t xml:space="preserve">Смерть наступила в возрасте 7 месяцев 11 дней 11.03.2016г. в отделении реанимации. </w:t>
      </w:r>
    </w:p>
    <w:p w:rsidR="00F8655E" w:rsidRDefault="00F8655E" w:rsidP="00F8655E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B74CFE">
        <w:rPr>
          <w:b/>
          <w:color w:val="000000" w:themeColor="text1"/>
          <w:sz w:val="28"/>
          <w:szCs w:val="28"/>
        </w:rPr>
        <w:t>Диагноз</w:t>
      </w:r>
      <w:r>
        <w:rPr>
          <w:b/>
          <w:color w:val="000000" w:themeColor="text1"/>
          <w:sz w:val="28"/>
          <w:szCs w:val="28"/>
        </w:rPr>
        <w:t xml:space="preserve"> о</w:t>
      </w:r>
      <w:r w:rsidRPr="00B74CFE">
        <w:rPr>
          <w:color w:val="000000" w:themeColor="text1"/>
          <w:sz w:val="28"/>
          <w:szCs w:val="28"/>
        </w:rPr>
        <w:t xml:space="preserve">сновной: </w:t>
      </w:r>
      <w:r>
        <w:rPr>
          <w:color w:val="000000" w:themeColor="text1"/>
          <w:sz w:val="28"/>
          <w:szCs w:val="28"/>
        </w:rPr>
        <w:t xml:space="preserve">Врожденный порок сердца в стадии декомпенсации, дефект предсердно-желудочковой перегородки, полная форма АВК, ОАП, ООО, недостаточность кровообращения 2  А степени, высокая легочная гипертензия. </w:t>
      </w:r>
    </w:p>
    <w:p w:rsidR="00F8655E" w:rsidRDefault="00F8655E" w:rsidP="00F8655E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B74CFE">
        <w:rPr>
          <w:color w:val="000000" w:themeColor="text1"/>
          <w:sz w:val="28"/>
          <w:szCs w:val="28"/>
        </w:rPr>
        <w:t>Сопут</w:t>
      </w:r>
      <w:r>
        <w:rPr>
          <w:color w:val="000000" w:themeColor="text1"/>
          <w:sz w:val="28"/>
          <w:szCs w:val="28"/>
        </w:rPr>
        <w:t>ствующий:</w:t>
      </w:r>
      <w:r w:rsidRPr="00B74C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Внебольничная двухсторонняя полисегментарная пневмония тяжелой степени, ДН 2 степени. Синдром Дауна (трисомия 21, транслокация). Гипохромная анемия легкой степени. </w:t>
      </w:r>
    </w:p>
    <w:p w:rsidR="00F8655E" w:rsidRDefault="00F8655E" w:rsidP="00F8655E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Имеет место совпадение клинического и </w:t>
      </w:r>
      <w:r w:rsidRPr="00B74CFE">
        <w:rPr>
          <w:color w:val="000000" w:themeColor="text1"/>
          <w:sz w:val="28"/>
          <w:szCs w:val="28"/>
        </w:rPr>
        <w:t>патологоанатомическ</w:t>
      </w:r>
      <w:r>
        <w:rPr>
          <w:color w:val="000000" w:themeColor="text1"/>
          <w:sz w:val="28"/>
          <w:szCs w:val="28"/>
        </w:rPr>
        <w:t>ого диагноза.</w:t>
      </w:r>
      <w:r>
        <w:rPr>
          <w:b/>
          <w:sz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F8655E" w:rsidRDefault="00F8655E" w:rsidP="00F865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смерти - тотальная сердечная недостаточность.</w:t>
      </w:r>
    </w:p>
    <w:p w:rsidR="00F8655E" w:rsidRDefault="00F8655E" w:rsidP="00F8655E">
      <w:pPr>
        <w:ind w:firstLine="720"/>
        <w:jc w:val="both"/>
        <w:rPr>
          <w:sz w:val="28"/>
          <w:szCs w:val="28"/>
        </w:rPr>
      </w:pPr>
    </w:p>
    <w:p w:rsidR="00F8655E" w:rsidRDefault="00F8655E" w:rsidP="00F8655E">
      <w:pPr>
        <w:pStyle w:val="21"/>
        <w:spacing w:line="240" w:lineRule="auto"/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Учеба и аттестация</w:t>
      </w:r>
    </w:p>
    <w:p w:rsidR="00F8655E" w:rsidRDefault="00F8655E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Прошли усовершенствование:</w:t>
      </w:r>
    </w:p>
    <w:p w:rsidR="00F8655E" w:rsidRDefault="00F8655E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врач педиатр - сертификационный цикл по специальности «педиатрия», врач невролог - сертификационный цикл по специальности «неврология»;</w:t>
      </w:r>
    </w:p>
    <w:p w:rsidR="00F8655E" w:rsidRDefault="00F8655E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первичная переподготовка врача педиатра по специальности «Лечебная физкультура»</w:t>
      </w:r>
    </w:p>
    <w:p w:rsidR="00F8655E" w:rsidRDefault="00F8655E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врач педиатр по программе дополнительного профессионального образования в рамках непрерывного медицинского образования по теме «Детская пульмонология» </w:t>
      </w:r>
    </w:p>
    <w:p w:rsidR="00F8655E" w:rsidRDefault="00F8655E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течение 2017 года принят на 1,0 ставки: врач невролог первой квалификационной категорией, врач педиатр.</w:t>
      </w:r>
    </w:p>
    <w:p w:rsidR="00F8655E" w:rsidRDefault="00F8655E" w:rsidP="00F8655E">
      <w:pPr>
        <w:pStyle w:val="21"/>
        <w:spacing w:line="240" w:lineRule="auto"/>
        <w:ind w:firstLine="360"/>
        <w:jc w:val="center"/>
        <w:outlineLvl w:val="0"/>
        <w:rPr>
          <w:b/>
          <w:sz w:val="28"/>
          <w:szCs w:val="28"/>
        </w:rPr>
      </w:pPr>
      <w:r w:rsidRPr="00911E3C">
        <w:rPr>
          <w:b/>
          <w:sz w:val="28"/>
          <w:szCs w:val="28"/>
        </w:rPr>
        <w:t>Научно-практическая работа</w:t>
      </w:r>
    </w:p>
    <w:p w:rsidR="00F8655E" w:rsidRDefault="00F8655E" w:rsidP="00F8655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Заместитель главного врача по медицинской части приняла участие </w:t>
      </w:r>
      <w:r w:rsidRPr="00911E3C">
        <w:rPr>
          <w:sz w:val="28"/>
          <w:szCs w:val="28"/>
        </w:rPr>
        <w:t xml:space="preserve">в </w:t>
      </w:r>
      <w:r w:rsidRPr="007252BF">
        <w:rPr>
          <w:bCs/>
          <w:color w:val="000000"/>
          <w:sz w:val="28"/>
          <w:szCs w:val="28"/>
          <w:shd w:val="clear" w:color="auto" w:fill="FFFFFF"/>
        </w:rPr>
        <w:t>XVIII</w:t>
      </w:r>
      <w:r>
        <w:rPr>
          <w:color w:val="000000" w:themeColor="text1"/>
          <w:sz w:val="28"/>
          <w:szCs w:val="28"/>
        </w:rPr>
        <w:t xml:space="preserve"> съезде педиатров России «Актуальные проблемы педиатрии», г. Москва, 17-19.02.2017.</w:t>
      </w:r>
    </w:p>
    <w:p w:rsidR="00F8655E" w:rsidRDefault="00F8655E" w:rsidP="00F8655E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     </w:t>
      </w:r>
      <w:r w:rsidRPr="00A87F2A">
        <w:rPr>
          <w:color w:val="000000" w:themeColor="text1"/>
          <w:sz w:val="28"/>
          <w:szCs w:val="28"/>
          <w:bdr w:val="none" w:sz="0" w:space="0" w:color="auto" w:frame="1"/>
        </w:rPr>
        <w:t xml:space="preserve">Специалисты </w:t>
      </w:r>
      <w:r w:rsidRPr="00A87F2A">
        <w:rPr>
          <w:color w:val="000000" w:themeColor="text1"/>
          <w:sz w:val="28"/>
          <w:szCs w:val="28"/>
        </w:rPr>
        <w:t>Дом</w:t>
      </w:r>
      <w:r>
        <w:rPr>
          <w:color w:val="000000" w:themeColor="text1"/>
          <w:sz w:val="28"/>
          <w:szCs w:val="28"/>
        </w:rPr>
        <w:t>а</w:t>
      </w:r>
      <w:r w:rsidRPr="00A87F2A">
        <w:rPr>
          <w:color w:val="000000" w:themeColor="text1"/>
          <w:sz w:val="28"/>
          <w:szCs w:val="28"/>
        </w:rPr>
        <w:t xml:space="preserve"> ребенка </w:t>
      </w:r>
      <w:r>
        <w:rPr>
          <w:color w:val="000000" w:themeColor="text1"/>
          <w:sz w:val="28"/>
          <w:szCs w:val="28"/>
        </w:rPr>
        <w:t>приняли у</w:t>
      </w:r>
      <w:r>
        <w:rPr>
          <w:sz w:val="28"/>
          <w:szCs w:val="28"/>
        </w:rPr>
        <w:t xml:space="preserve">частие в научно-практической конференции «Многопрофильная городская больница: опыт, проблемы и пути их решения», г. Урай,  ноябрь 2017 года, в научно-практической конференции по медицинской реабилитации, г. Урай,  декабрь 2017 года. </w:t>
      </w:r>
    </w:p>
    <w:p w:rsidR="005F0692" w:rsidRDefault="00F8655E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врачи-педиатры, врачи-неврологи  являлись слушателями конференций, вебинаров, совещаний, проводимых Департаментом здравоохранения, Минздравом России, медицинскими ассоциациями и другими научными организациями в рамках непрерывного медицинского образования. </w:t>
      </w:r>
    </w:p>
    <w:p w:rsidR="00F8655E" w:rsidRDefault="00B83938" w:rsidP="00F8655E">
      <w:pPr>
        <w:pStyle w:val="21"/>
        <w:spacing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692">
        <w:rPr>
          <w:sz w:val="28"/>
          <w:szCs w:val="28"/>
        </w:rPr>
        <w:t>В 2017 году совместно со специалистами АУ «</w:t>
      </w:r>
      <w:r>
        <w:rPr>
          <w:sz w:val="28"/>
          <w:szCs w:val="28"/>
        </w:rPr>
        <w:t xml:space="preserve">Урайская городская стоматологическая поликлиника» проведена акция «Здоровая улыбка», в ходе которой были проведены профилактические мероприятия по раннему выявлению кариеса у детей. Воспитанники Дома ребенка под руководством врачей стоматологов  </w:t>
      </w:r>
      <w:r w:rsidR="005F069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обучались методам гигиены полости рта.</w:t>
      </w:r>
    </w:p>
    <w:p w:rsidR="008D652B" w:rsidRDefault="00F42370" w:rsidP="00150A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50A0F">
        <w:rPr>
          <w:b/>
          <w:sz w:val="28"/>
          <w:szCs w:val="28"/>
        </w:rPr>
        <w:t xml:space="preserve">                               </w:t>
      </w:r>
      <w:r w:rsidR="008527F6">
        <w:rPr>
          <w:b/>
          <w:sz w:val="28"/>
          <w:szCs w:val="28"/>
        </w:rPr>
        <w:t xml:space="preserve"> </w:t>
      </w:r>
      <w:r w:rsidR="008D652B" w:rsidRPr="005B4D15">
        <w:rPr>
          <w:b/>
          <w:sz w:val="28"/>
          <w:szCs w:val="28"/>
        </w:rPr>
        <w:t>Выводы</w:t>
      </w:r>
    </w:p>
    <w:p w:rsidR="008D652B" w:rsidRPr="005B4D15" w:rsidRDefault="008D652B" w:rsidP="008D652B">
      <w:pPr>
        <w:ind w:firstLine="720"/>
        <w:jc w:val="center"/>
        <w:rPr>
          <w:b/>
          <w:sz w:val="28"/>
          <w:szCs w:val="28"/>
        </w:rPr>
      </w:pPr>
    </w:p>
    <w:p w:rsidR="008D652B" w:rsidRPr="00225E42" w:rsidRDefault="008D652B" w:rsidP="008D652B">
      <w:pPr>
        <w:numPr>
          <w:ilvl w:val="0"/>
          <w:numId w:val="22"/>
        </w:numPr>
        <w:ind w:left="1077" w:hanging="357"/>
        <w:jc w:val="both"/>
        <w:rPr>
          <w:color w:val="000000" w:themeColor="text1"/>
          <w:sz w:val="28"/>
          <w:szCs w:val="28"/>
        </w:rPr>
      </w:pPr>
      <w:r w:rsidRPr="00225E42">
        <w:rPr>
          <w:color w:val="000000" w:themeColor="text1"/>
          <w:sz w:val="28"/>
          <w:szCs w:val="28"/>
        </w:rPr>
        <w:t xml:space="preserve">За три года отмечается рост показателя общей заболеваемости у детей, в том числе у детей до 1 года. Повышение  болезненности зарегистрировано по  классам инфекционные и паразитарные болезни, за счет ветряной оспы, болезней </w:t>
      </w:r>
      <w:r>
        <w:rPr>
          <w:color w:val="000000" w:themeColor="text1"/>
          <w:sz w:val="28"/>
          <w:szCs w:val="28"/>
        </w:rPr>
        <w:t>нервной</w:t>
      </w:r>
      <w:r w:rsidRPr="00225E42">
        <w:rPr>
          <w:color w:val="000000" w:themeColor="text1"/>
          <w:sz w:val="28"/>
          <w:szCs w:val="28"/>
        </w:rPr>
        <w:t xml:space="preserve"> системы, врожденных аномалий. По остальным классам отмечается снижение показателей. Значительно снизились показатели заболеваемости среди болезней </w:t>
      </w:r>
      <w:r>
        <w:rPr>
          <w:color w:val="000000" w:themeColor="text1"/>
          <w:sz w:val="28"/>
          <w:szCs w:val="28"/>
        </w:rPr>
        <w:t>мочеполовой</w:t>
      </w:r>
      <w:r w:rsidRPr="00225E42">
        <w:rPr>
          <w:color w:val="000000" w:themeColor="text1"/>
          <w:sz w:val="28"/>
          <w:szCs w:val="28"/>
        </w:rPr>
        <w:t xml:space="preserve"> системы - на </w:t>
      </w:r>
      <w:r>
        <w:rPr>
          <w:color w:val="000000" w:themeColor="text1"/>
          <w:sz w:val="28"/>
          <w:szCs w:val="28"/>
        </w:rPr>
        <w:t>42,8</w:t>
      </w:r>
      <w:r w:rsidRPr="00225E42">
        <w:rPr>
          <w:color w:val="000000" w:themeColor="text1"/>
          <w:sz w:val="28"/>
          <w:szCs w:val="28"/>
        </w:rPr>
        <w:t xml:space="preserve"> % в сравнении с прошлым годом. </w:t>
      </w:r>
    </w:p>
    <w:p w:rsidR="008D652B" w:rsidRPr="006F0E0D" w:rsidRDefault="008D652B" w:rsidP="008D652B">
      <w:pPr>
        <w:numPr>
          <w:ilvl w:val="0"/>
          <w:numId w:val="22"/>
        </w:numPr>
        <w:ind w:left="1077" w:hanging="357"/>
        <w:jc w:val="both"/>
        <w:rPr>
          <w:color w:val="000000" w:themeColor="text1"/>
          <w:sz w:val="28"/>
          <w:szCs w:val="28"/>
        </w:rPr>
      </w:pPr>
      <w:r w:rsidRPr="006F0E0D">
        <w:rPr>
          <w:color w:val="000000" w:themeColor="text1"/>
          <w:sz w:val="28"/>
          <w:szCs w:val="28"/>
        </w:rPr>
        <w:t xml:space="preserve">При анализе охвата диспансерного наблюдения отмечается </w:t>
      </w:r>
      <w:r w:rsidR="006F0E0D" w:rsidRPr="006F0E0D">
        <w:rPr>
          <w:color w:val="000000" w:themeColor="text1"/>
          <w:sz w:val="28"/>
          <w:szCs w:val="28"/>
        </w:rPr>
        <w:t>увеличение</w:t>
      </w:r>
      <w:r w:rsidRPr="006F0E0D">
        <w:rPr>
          <w:color w:val="000000" w:themeColor="text1"/>
          <w:sz w:val="28"/>
          <w:szCs w:val="28"/>
        </w:rPr>
        <w:t xml:space="preserve"> на </w:t>
      </w:r>
      <w:r w:rsidR="006F0E0D" w:rsidRPr="006F0E0D">
        <w:rPr>
          <w:color w:val="000000" w:themeColor="text1"/>
          <w:sz w:val="28"/>
          <w:szCs w:val="28"/>
        </w:rPr>
        <w:t>70</w:t>
      </w:r>
      <w:r w:rsidRPr="006F0E0D">
        <w:rPr>
          <w:color w:val="000000" w:themeColor="text1"/>
          <w:sz w:val="28"/>
          <w:szCs w:val="28"/>
        </w:rPr>
        <w:t xml:space="preserve"> % заболевании, взятых на «Д» учет, в том числе охват по соматической патологии </w:t>
      </w:r>
      <w:r w:rsidR="006F0E0D" w:rsidRPr="006F0E0D">
        <w:rPr>
          <w:color w:val="000000" w:themeColor="text1"/>
          <w:sz w:val="28"/>
          <w:szCs w:val="28"/>
        </w:rPr>
        <w:t xml:space="preserve">увеличился </w:t>
      </w:r>
      <w:r w:rsidRPr="006F0E0D">
        <w:rPr>
          <w:color w:val="000000" w:themeColor="text1"/>
          <w:sz w:val="28"/>
          <w:szCs w:val="28"/>
        </w:rPr>
        <w:t xml:space="preserve">на </w:t>
      </w:r>
      <w:r w:rsidR="006F0E0D" w:rsidRPr="006F0E0D">
        <w:rPr>
          <w:color w:val="000000" w:themeColor="text1"/>
          <w:sz w:val="28"/>
          <w:szCs w:val="28"/>
        </w:rPr>
        <w:t>80</w:t>
      </w:r>
      <w:r w:rsidRPr="006F0E0D">
        <w:rPr>
          <w:color w:val="000000" w:themeColor="text1"/>
          <w:sz w:val="28"/>
          <w:szCs w:val="28"/>
        </w:rPr>
        <w:t xml:space="preserve">%. Вырос охват детей с </w:t>
      </w:r>
      <w:r w:rsidR="006F0E0D" w:rsidRPr="006F0E0D">
        <w:rPr>
          <w:color w:val="000000" w:themeColor="text1"/>
          <w:sz w:val="28"/>
          <w:szCs w:val="28"/>
        </w:rPr>
        <w:t>неврологической патологией, врожденными аномалиями</w:t>
      </w:r>
      <w:r w:rsidRPr="006F0E0D">
        <w:rPr>
          <w:color w:val="000000" w:themeColor="text1"/>
          <w:sz w:val="28"/>
          <w:szCs w:val="28"/>
        </w:rPr>
        <w:t>, болезнями глаз. Вырос охват детей диспансерным наблюдением с перинатальным поражением ЦНС на 56 %.</w:t>
      </w:r>
    </w:p>
    <w:p w:rsidR="008D652B" w:rsidRPr="00635BC0" w:rsidRDefault="008D652B" w:rsidP="008D652B">
      <w:pPr>
        <w:pStyle w:val="ad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 w:rsidRPr="00635BC0">
        <w:rPr>
          <w:color w:val="000000" w:themeColor="text1"/>
          <w:sz w:val="28"/>
          <w:szCs w:val="28"/>
        </w:rPr>
        <w:t xml:space="preserve">По охвату детей – инвалидов отмечается увеличение  на 14,3 % находящихся в Доме ребенка детей-инвалидов в сравнении с 2016 годом, </w:t>
      </w:r>
      <w:r w:rsidR="006F0E0D">
        <w:rPr>
          <w:color w:val="000000" w:themeColor="text1"/>
          <w:sz w:val="28"/>
          <w:szCs w:val="28"/>
        </w:rPr>
        <w:t xml:space="preserve">преимущественно </w:t>
      </w:r>
      <w:r w:rsidRPr="00635BC0">
        <w:rPr>
          <w:color w:val="000000" w:themeColor="text1"/>
          <w:sz w:val="28"/>
          <w:szCs w:val="28"/>
        </w:rPr>
        <w:t>за счет увеличения прибывших детей-инвалидов.</w:t>
      </w:r>
    </w:p>
    <w:p w:rsidR="008D652B" w:rsidRPr="00635BC0" w:rsidRDefault="008D652B" w:rsidP="008D652B">
      <w:pPr>
        <w:pStyle w:val="ad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 w:rsidRPr="00635BC0">
        <w:rPr>
          <w:color w:val="000000" w:themeColor="text1"/>
          <w:sz w:val="28"/>
          <w:szCs w:val="28"/>
        </w:rPr>
        <w:t xml:space="preserve">Отмечается увеличение направления детей Дома ребенка на оказание специализированной и высокотехнологичной медицинской помощи на 93 % в сравнении с 2015 годом. Преимущественно за счет увеличения направления </w:t>
      </w:r>
      <w:r w:rsidRPr="00635BC0">
        <w:rPr>
          <w:color w:val="000000" w:themeColor="text1"/>
          <w:sz w:val="28"/>
          <w:szCs w:val="28"/>
        </w:rPr>
        <w:lastRenderedPageBreak/>
        <w:t>детей в БУ «Нижневартовская окружная детская клиническая больница», в другие медицинские организации автономного округа.</w:t>
      </w:r>
    </w:p>
    <w:p w:rsidR="008D652B" w:rsidRPr="00635BC0" w:rsidRDefault="008D652B" w:rsidP="008D652B">
      <w:pPr>
        <w:pStyle w:val="ad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 w:rsidRPr="00635BC0">
        <w:rPr>
          <w:color w:val="000000" w:themeColor="text1"/>
          <w:sz w:val="28"/>
          <w:szCs w:val="28"/>
        </w:rPr>
        <w:t xml:space="preserve">Отмечается снижение показателей летальности – общей с </w:t>
      </w:r>
      <w:r>
        <w:rPr>
          <w:color w:val="000000" w:themeColor="text1"/>
          <w:sz w:val="28"/>
          <w:szCs w:val="28"/>
        </w:rPr>
        <w:t>1</w:t>
      </w:r>
      <w:r w:rsidRPr="00635BC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96</w:t>
      </w:r>
      <w:r w:rsidRPr="00635BC0">
        <w:rPr>
          <w:color w:val="000000" w:themeColor="text1"/>
          <w:sz w:val="28"/>
          <w:szCs w:val="28"/>
        </w:rPr>
        <w:t xml:space="preserve"> % в 201</w:t>
      </w:r>
      <w:r>
        <w:rPr>
          <w:color w:val="000000" w:themeColor="text1"/>
          <w:sz w:val="28"/>
          <w:szCs w:val="28"/>
        </w:rPr>
        <w:t>5</w:t>
      </w:r>
      <w:r w:rsidRPr="00635BC0">
        <w:rPr>
          <w:color w:val="000000" w:themeColor="text1"/>
          <w:sz w:val="28"/>
          <w:szCs w:val="28"/>
        </w:rPr>
        <w:t xml:space="preserve"> году до </w:t>
      </w:r>
      <w:r w:rsidRPr="00015C44">
        <w:rPr>
          <w:color w:val="000000" w:themeColor="text1"/>
          <w:sz w:val="28"/>
          <w:szCs w:val="28"/>
        </w:rPr>
        <w:t>0,</w:t>
      </w:r>
      <w:r w:rsidR="00B83938" w:rsidRPr="00015C44">
        <w:rPr>
          <w:color w:val="000000" w:themeColor="text1"/>
          <w:sz w:val="28"/>
          <w:szCs w:val="28"/>
        </w:rPr>
        <w:t>5</w:t>
      </w:r>
      <w:r w:rsidRPr="00635BC0">
        <w:rPr>
          <w:color w:val="000000" w:themeColor="text1"/>
          <w:sz w:val="28"/>
          <w:szCs w:val="28"/>
        </w:rPr>
        <w:t xml:space="preserve"> % в 201</w:t>
      </w:r>
      <w:r>
        <w:rPr>
          <w:color w:val="000000" w:themeColor="text1"/>
          <w:sz w:val="28"/>
          <w:szCs w:val="28"/>
        </w:rPr>
        <w:t>7</w:t>
      </w:r>
      <w:r w:rsidRPr="00635BC0">
        <w:rPr>
          <w:color w:val="000000" w:themeColor="text1"/>
          <w:sz w:val="28"/>
          <w:szCs w:val="28"/>
        </w:rPr>
        <w:t xml:space="preserve"> году. В том числе до 1 года </w:t>
      </w:r>
      <w:r>
        <w:rPr>
          <w:color w:val="000000" w:themeColor="text1"/>
          <w:sz w:val="28"/>
          <w:szCs w:val="28"/>
        </w:rPr>
        <w:t>6</w:t>
      </w:r>
      <w:r w:rsidRPr="00635BC0">
        <w:rPr>
          <w:color w:val="000000" w:themeColor="text1"/>
          <w:sz w:val="28"/>
          <w:szCs w:val="28"/>
        </w:rPr>
        <w:t>,1</w:t>
      </w:r>
      <w:r>
        <w:rPr>
          <w:color w:val="000000" w:themeColor="text1"/>
          <w:sz w:val="28"/>
          <w:szCs w:val="28"/>
        </w:rPr>
        <w:t>5</w:t>
      </w:r>
      <w:r w:rsidRPr="00635BC0">
        <w:rPr>
          <w:color w:val="000000" w:themeColor="text1"/>
          <w:sz w:val="28"/>
          <w:szCs w:val="28"/>
        </w:rPr>
        <w:t xml:space="preserve"> % в 201</w:t>
      </w:r>
      <w:r>
        <w:rPr>
          <w:color w:val="000000" w:themeColor="text1"/>
          <w:sz w:val="28"/>
          <w:szCs w:val="28"/>
        </w:rPr>
        <w:t>5</w:t>
      </w:r>
      <w:r w:rsidRPr="00635BC0">
        <w:rPr>
          <w:color w:val="000000" w:themeColor="text1"/>
          <w:sz w:val="28"/>
          <w:szCs w:val="28"/>
        </w:rPr>
        <w:t xml:space="preserve"> году до </w:t>
      </w:r>
      <w:r w:rsidRPr="00015C44">
        <w:rPr>
          <w:color w:val="000000" w:themeColor="text1"/>
          <w:sz w:val="28"/>
          <w:szCs w:val="28"/>
        </w:rPr>
        <w:t>2,</w:t>
      </w:r>
      <w:r w:rsidR="00015C44" w:rsidRPr="00015C44">
        <w:rPr>
          <w:color w:val="000000" w:themeColor="text1"/>
          <w:sz w:val="28"/>
          <w:szCs w:val="28"/>
        </w:rPr>
        <w:t>8</w:t>
      </w:r>
      <w:r w:rsidRPr="00635BC0">
        <w:rPr>
          <w:color w:val="000000" w:themeColor="text1"/>
          <w:sz w:val="28"/>
          <w:szCs w:val="28"/>
        </w:rPr>
        <w:t xml:space="preserve"> % в 201</w:t>
      </w:r>
      <w:r>
        <w:rPr>
          <w:color w:val="000000" w:themeColor="text1"/>
          <w:sz w:val="28"/>
          <w:szCs w:val="28"/>
        </w:rPr>
        <w:t>7</w:t>
      </w:r>
      <w:r w:rsidRPr="00635BC0">
        <w:rPr>
          <w:color w:val="000000" w:themeColor="text1"/>
          <w:sz w:val="28"/>
          <w:szCs w:val="28"/>
        </w:rPr>
        <w:t xml:space="preserve"> году.  </w:t>
      </w:r>
    </w:p>
    <w:p w:rsidR="008D652B" w:rsidRPr="00C743F5" w:rsidRDefault="008D652B" w:rsidP="008D652B">
      <w:pPr>
        <w:ind w:left="921"/>
        <w:jc w:val="center"/>
        <w:rPr>
          <w:b/>
        </w:rPr>
      </w:pPr>
      <w:r>
        <w:rPr>
          <w:b/>
        </w:rPr>
        <w:t>ЗАДАЧИ</w:t>
      </w:r>
    </w:p>
    <w:p w:rsidR="008D652B" w:rsidRPr="00AF5A0F" w:rsidRDefault="008D652B" w:rsidP="008D652B">
      <w:pPr>
        <w:ind w:left="921"/>
        <w:jc w:val="both"/>
        <w:rPr>
          <w:b/>
        </w:rPr>
      </w:pPr>
    </w:p>
    <w:p w:rsidR="008D652B" w:rsidRPr="005B4D15" w:rsidRDefault="008D652B" w:rsidP="008D652B">
      <w:pPr>
        <w:numPr>
          <w:ilvl w:val="0"/>
          <w:numId w:val="2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Проведение мероприятий по снижению заболеваемости детей  болезнями органов дыхания,  за счёт выполнения в полном объёме профилактических мероприятий, лечебно-оздоровительной работы, санитарно-просветительной работы, внедрение новых </w:t>
      </w:r>
      <w:r>
        <w:rPr>
          <w:sz w:val="28"/>
          <w:szCs w:val="28"/>
        </w:rPr>
        <w:t xml:space="preserve">оздоровительных </w:t>
      </w:r>
      <w:r w:rsidRPr="005B4D15">
        <w:rPr>
          <w:sz w:val="28"/>
          <w:szCs w:val="28"/>
        </w:rPr>
        <w:t xml:space="preserve">технологий в </w:t>
      </w:r>
      <w:r>
        <w:rPr>
          <w:sz w:val="28"/>
          <w:szCs w:val="28"/>
        </w:rPr>
        <w:t>Доме ребенка</w:t>
      </w:r>
      <w:r w:rsidRPr="005B4D15">
        <w:rPr>
          <w:sz w:val="28"/>
          <w:szCs w:val="28"/>
        </w:rPr>
        <w:t xml:space="preserve"> </w:t>
      </w:r>
    </w:p>
    <w:p w:rsidR="008D652B" w:rsidRDefault="008D652B" w:rsidP="008D652B">
      <w:pPr>
        <w:numPr>
          <w:ilvl w:val="0"/>
          <w:numId w:val="24"/>
        </w:numPr>
        <w:jc w:val="both"/>
        <w:rPr>
          <w:sz w:val="28"/>
          <w:szCs w:val="28"/>
        </w:rPr>
      </w:pPr>
      <w:r w:rsidRPr="005B4D15">
        <w:rPr>
          <w:sz w:val="28"/>
          <w:szCs w:val="28"/>
        </w:rPr>
        <w:t>Совершенствование организации медицинской помощи детям диспансерной</w:t>
      </w:r>
    </w:p>
    <w:p w:rsidR="008D652B" w:rsidRPr="005B4D15" w:rsidRDefault="008D652B" w:rsidP="008D652B">
      <w:pPr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 группы  за счёт улучшения качества и эффективности лечебно-оздоровительной работы</w:t>
      </w:r>
      <w:r>
        <w:rPr>
          <w:sz w:val="28"/>
          <w:szCs w:val="28"/>
        </w:rPr>
        <w:t>, своевременного охвата диспансерным наблюдением по результатам диспансеризации в 2018 году</w:t>
      </w:r>
      <w:r w:rsidRPr="005B4D15">
        <w:rPr>
          <w:sz w:val="28"/>
          <w:szCs w:val="28"/>
        </w:rPr>
        <w:t xml:space="preserve">. </w:t>
      </w:r>
    </w:p>
    <w:p w:rsidR="008D652B" w:rsidRDefault="008D652B" w:rsidP="00B237A7">
      <w:pPr>
        <w:numPr>
          <w:ilvl w:val="0"/>
          <w:numId w:val="24"/>
        </w:num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мероприятий по реабилитации и абилитации детей</w:t>
      </w:r>
      <w:r w:rsidR="00B237A7">
        <w:rPr>
          <w:sz w:val="28"/>
          <w:szCs w:val="28"/>
        </w:rPr>
        <w:t xml:space="preserve"> </w:t>
      </w:r>
    </w:p>
    <w:p w:rsidR="008D652B" w:rsidRDefault="008D652B" w:rsidP="00B2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инвалидов с учетом ИПР.</w:t>
      </w:r>
    </w:p>
    <w:p w:rsidR="008D652B" w:rsidRDefault="008D652B" w:rsidP="008D652B">
      <w:pPr>
        <w:numPr>
          <w:ilvl w:val="0"/>
          <w:numId w:val="24"/>
        </w:numPr>
        <w:tabs>
          <w:tab w:val="num" w:pos="284"/>
        </w:tabs>
        <w:jc w:val="both"/>
        <w:rPr>
          <w:sz w:val="28"/>
          <w:szCs w:val="28"/>
        </w:rPr>
      </w:pPr>
      <w:r w:rsidRPr="005B4D15">
        <w:rPr>
          <w:sz w:val="28"/>
          <w:szCs w:val="28"/>
        </w:rPr>
        <w:t>Улучшение качества санитарно</w:t>
      </w:r>
      <w:r>
        <w:rPr>
          <w:sz w:val="28"/>
          <w:szCs w:val="28"/>
        </w:rPr>
        <w:t xml:space="preserve"> гигиенических мероприятий </w:t>
      </w:r>
      <w:r w:rsidRPr="005B4D15">
        <w:rPr>
          <w:sz w:val="28"/>
          <w:szCs w:val="28"/>
        </w:rPr>
        <w:t>по воспитанию</w:t>
      </w:r>
    </w:p>
    <w:p w:rsidR="008D652B" w:rsidRPr="005B4D15" w:rsidRDefault="008D652B" w:rsidP="008D652B">
      <w:pPr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полезных привычек, </w:t>
      </w:r>
      <w:r w:rsidRPr="005B4D15">
        <w:rPr>
          <w:sz w:val="28"/>
          <w:szCs w:val="28"/>
        </w:rPr>
        <w:t>здорового образа жизни.</w:t>
      </w:r>
    </w:p>
    <w:p w:rsidR="008D652B" w:rsidRDefault="008D652B" w:rsidP="008D652B">
      <w:pPr>
        <w:pStyle w:val="ad"/>
        <w:ind w:left="1080"/>
        <w:jc w:val="both"/>
        <w:rPr>
          <w:sz w:val="28"/>
          <w:szCs w:val="28"/>
        </w:rPr>
      </w:pPr>
    </w:p>
    <w:p w:rsidR="0053151C" w:rsidRDefault="0053151C" w:rsidP="008D652B">
      <w:pPr>
        <w:pStyle w:val="ad"/>
        <w:ind w:left="1080"/>
        <w:jc w:val="both"/>
        <w:rPr>
          <w:sz w:val="28"/>
          <w:szCs w:val="28"/>
        </w:rPr>
      </w:pPr>
    </w:p>
    <w:sectPr w:rsidR="0053151C" w:rsidSect="00AA60F5">
      <w:footerReference w:type="default" r:id="rId8"/>
      <w:pgSz w:w="11906" w:h="16838"/>
      <w:pgMar w:top="709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8D" w:rsidRDefault="00262C8D" w:rsidP="00AA60F5">
      <w:r>
        <w:separator/>
      </w:r>
    </w:p>
  </w:endnote>
  <w:endnote w:type="continuationSeparator" w:id="1">
    <w:p w:rsidR="00262C8D" w:rsidRDefault="00262C8D" w:rsidP="00AA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7512"/>
      <w:docPartObj>
        <w:docPartGallery w:val="Page Numbers (Bottom of Page)"/>
        <w:docPartUnique/>
      </w:docPartObj>
    </w:sdtPr>
    <w:sdtContent>
      <w:p w:rsidR="004064EA" w:rsidRDefault="00FC5532">
        <w:pPr>
          <w:pStyle w:val="a3"/>
          <w:jc w:val="center"/>
        </w:pPr>
        <w:fldSimple w:instr=" PAGE   \* MERGEFORMAT ">
          <w:r w:rsidR="008F034C">
            <w:rPr>
              <w:noProof/>
            </w:rPr>
            <w:t>14</w:t>
          </w:r>
        </w:fldSimple>
      </w:p>
    </w:sdtContent>
  </w:sdt>
  <w:p w:rsidR="004064EA" w:rsidRDefault="004064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8D" w:rsidRDefault="00262C8D" w:rsidP="00AA60F5">
      <w:r>
        <w:separator/>
      </w:r>
    </w:p>
  </w:footnote>
  <w:footnote w:type="continuationSeparator" w:id="1">
    <w:p w:rsidR="00262C8D" w:rsidRDefault="00262C8D" w:rsidP="00AA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7B"/>
    <w:multiLevelType w:val="hybridMultilevel"/>
    <w:tmpl w:val="C7F8F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70D3"/>
    <w:multiLevelType w:val="hybridMultilevel"/>
    <w:tmpl w:val="AF3AF3A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293AC3"/>
    <w:multiLevelType w:val="hybridMultilevel"/>
    <w:tmpl w:val="0E369718"/>
    <w:lvl w:ilvl="0" w:tplc="4E00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542F9"/>
    <w:multiLevelType w:val="hybridMultilevel"/>
    <w:tmpl w:val="9E164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0761"/>
    <w:multiLevelType w:val="hybridMultilevel"/>
    <w:tmpl w:val="0B8C4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E5D5F"/>
    <w:multiLevelType w:val="hybridMultilevel"/>
    <w:tmpl w:val="A0021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0088D"/>
    <w:multiLevelType w:val="hybridMultilevel"/>
    <w:tmpl w:val="942E4B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B1FC8"/>
    <w:multiLevelType w:val="hybridMultilevel"/>
    <w:tmpl w:val="DA5C86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818EE"/>
    <w:multiLevelType w:val="hybridMultilevel"/>
    <w:tmpl w:val="320EB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529E0"/>
    <w:multiLevelType w:val="hybridMultilevel"/>
    <w:tmpl w:val="3DC05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15882"/>
    <w:multiLevelType w:val="hybridMultilevel"/>
    <w:tmpl w:val="540233F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60AB8"/>
    <w:multiLevelType w:val="hybridMultilevel"/>
    <w:tmpl w:val="60BC71E2"/>
    <w:lvl w:ilvl="0" w:tplc="7F5A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5F11D5"/>
    <w:multiLevelType w:val="hybridMultilevel"/>
    <w:tmpl w:val="92E8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0"/>
        </w:tabs>
        <w:ind w:left="3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0"/>
        </w:tabs>
        <w:ind w:left="4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0"/>
        </w:tabs>
        <w:ind w:left="5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0"/>
        </w:tabs>
        <w:ind w:left="6400" w:hanging="36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F6"/>
    <w:rsid w:val="00000F4E"/>
    <w:rsid w:val="00001980"/>
    <w:rsid w:val="00015C44"/>
    <w:rsid w:val="000669F8"/>
    <w:rsid w:val="00071D8D"/>
    <w:rsid w:val="00084E96"/>
    <w:rsid w:val="000C0C5B"/>
    <w:rsid w:val="000D2520"/>
    <w:rsid w:val="00133DE5"/>
    <w:rsid w:val="00142ACD"/>
    <w:rsid w:val="00150A0F"/>
    <w:rsid w:val="001611A4"/>
    <w:rsid w:val="001F6F31"/>
    <w:rsid w:val="00200931"/>
    <w:rsid w:val="002153D6"/>
    <w:rsid w:val="002368B7"/>
    <w:rsid w:val="00262C8D"/>
    <w:rsid w:val="00262FA3"/>
    <w:rsid w:val="00271EFC"/>
    <w:rsid w:val="0028512A"/>
    <w:rsid w:val="002901EF"/>
    <w:rsid w:val="00292383"/>
    <w:rsid w:val="002C4F0E"/>
    <w:rsid w:val="00367D6F"/>
    <w:rsid w:val="00397F8E"/>
    <w:rsid w:val="003E54BF"/>
    <w:rsid w:val="004064EA"/>
    <w:rsid w:val="004A2069"/>
    <w:rsid w:val="004B48C4"/>
    <w:rsid w:val="005278EE"/>
    <w:rsid w:val="0053151C"/>
    <w:rsid w:val="00534837"/>
    <w:rsid w:val="00536261"/>
    <w:rsid w:val="00580AD3"/>
    <w:rsid w:val="005A7DF0"/>
    <w:rsid w:val="005F0692"/>
    <w:rsid w:val="00673647"/>
    <w:rsid w:val="006B2C31"/>
    <w:rsid w:val="006F0E0D"/>
    <w:rsid w:val="00704AA1"/>
    <w:rsid w:val="00745E6A"/>
    <w:rsid w:val="007B18D1"/>
    <w:rsid w:val="007C3543"/>
    <w:rsid w:val="0082034D"/>
    <w:rsid w:val="00824DC0"/>
    <w:rsid w:val="0084593E"/>
    <w:rsid w:val="008527F6"/>
    <w:rsid w:val="008909E1"/>
    <w:rsid w:val="008A3D8B"/>
    <w:rsid w:val="008D652B"/>
    <w:rsid w:val="008F034C"/>
    <w:rsid w:val="00905BE6"/>
    <w:rsid w:val="00956B4F"/>
    <w:rsid w:val="00995541"/>
    <w:rsid w:val="00A1152C"/>
    <w:rsid w:val="00A338F9"/>
    <w:rsid w:val="00A44558"/>
    <w:rsid w:val="00A56E7E"/>
    <w:rsid w:val="00AA60F5"/>
    <w:rsid w:val="00AE1CDA"/>
    <w:rsid w:val="00AE41E9"/>
    <w:rsid w:val="00B237A7"/>
    <w:rsid w:val="00B4626A"/>
    <w:rsid w:val="00B6003A"/>
    <w:rsid w:val="00B81DAB"/>
    <w:rsid w:val="00B83938"/>
    <w:rsid w:val="00BE3C3F"/>
    <w:rsid w:val="00C347DD"/>
    <w:rsid w:val="00C7602E"/>
    <w:rsid w:val="00CC0BC8"/>
    <w:rsid w:val="00CC4AC4"/>
    <w:rsid w:val="00CC763E"/>
    <w:rsid w:val="00D452C0"/>
    <w:rsid w:val="00D66E08"/>
    <w:rsid w:val="00E04EBD"/>
    <w:rsid w:val="00E637D3"/>
    <w:rsid w:val="00E76705"/>
    <w:rsid w:val="00EA1767"/>
    <w:rsid w:val="00F42370"/>
    <w:rsid w:val="00F8655E"/>
    <w:rsid w:val="00F962F3"/>
    <w:rsid w:val="00FA1D43"/>
    <w:rsid w:val="00FC5532"/>
    <w:rsid w:val="00FD2114"/>
    <w:rsid w:val="00FD402F"/>
    <w:rsid w:val="00FD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7F6"/>
    <w:pPr>
      <w:keepNext/>
      <w:jc w:val="right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8527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527F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527F6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527F6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527F6"/>
    <w:pPr>
      <w:keepNext/>
      <w:ind w:firstLine="54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527F6"/>
    <w:pPr>
      <w:keepNext/>
      <w:shd w:val="clear" w:color="auto" w:fill="FFFFFF"/>
      <w:ind w:left="1387"/>
      <w:jc w:val="center"/>
      <w:outlineLvl w:val="6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7F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7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2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527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7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527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527F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852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27F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52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527F6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52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52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527F6"/>
    <w:pPr>
      <w:shd w:val="clear" w:color="auto" w:fill="FFFFFF"/>
      <w:spacing w:line="322" w:lineRule="exact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527F6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28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28512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71EF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F8655E"/>
    <w:pPr>
      <w:spacing w:before="100" w:beforeAutospacing="1" w:after="100" w:afterAutospacing="1"/>
    </w:pPr>
  </w:style>
  <w:style w:type="paragraph" w:customStyle="1" w:styleId="ConsPlusNormal">
    <w:name w:val="ConsPlusNormal"/>
    <w:rsid w:val="00F8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F8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D8FB6-E2FA-46FC-91F2-5449ABFE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28</cp:revision>
  <cp:lastPrinted>2017-02-02T10:36:00Z</cp:lastPrinted>
  <dcterms:created xsi:type="dcterms:W3CDTF">2018-01-09T12:51:00Z</dcterms:created>
  <dcterms:modified xsi:type="dcterms:W3CDTF">2018-03-01T05:03:00Z</dcterms:modified>
</cp:coreProperties>
</file>